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63E" w:rsidRPr="00325FE8" w:rsidRDefault="003F7799" w:rsidP="00CF249D">
      <w:pPr>
        <w:spacing w:after="0" w:line="360" w:lineRule="auto"/>
        <w:ind w:firstLine="0"/>
        <w:jc w:val="center"/>
        <w:rPr>
          <w:color w:val="000099"/>
          <w:sz w:val="28"/>
          <w:szCs w:val="28"/>
        </w:rPr>
      </w:pPr>
      <w:r w:rsidRPr="00325FE8">
        <w:rPr>
          <w:color w:val="000099"/>
          <w:sz w:val="28"/>
          <w:szCs w:val="28"/>
        </w:rPr>
        <w:t>ĐẠI HỌC HUẾ</w:t>
      </w:r>
    </w:p>
    <w:p w:rsidR="00CF263E" w:rsidRPr="00325FE8" w:rsidRDefault="003F7799" w:rsidP="00CF249D">
      <w:pPr>
        <w:spacing w:after="0" w:line="360" w:lineRule="auto"/>
        <w:ind w:firstLine="0"/>
        <w:jc w:val="center"/>
        <w:rPr>
          <w:b/>
          <w:bCs/>
          <w:color w:val="000099"/>
          <w:sz w:val="28"/>
          <w:szCs w:val="28"/>
        </w:rPr>
      </w:pPr>
      <w:r w:rsidRPr="00325FE8">
        <w:rPr>
          <w:b/>
          <w:bCs/>
          <w:color w:val="000099"/>
          <w:sz w:val="28"/>
          <w:szCs w:val="28"/>
        </w:rPr>
        <w:t>TRƯỜNG ĐẠI HỌC LUẬT</w:t>
      </w:r>
    </w:p>
    <w:p w:rsidR="00CF263E" w:rsidRPr="00325FE8" w:rsidRDefault="003F7799" w:rsidP="00CF249D">
      <w:pPr>
        <w:spacing w:after="0" w:line="360" w:lineRule="auto"/>
        <w:ind w:firstLine="0"/>
        <w:jc w:val="center"/>
        <w:rPr>
          <w:color w:val="000099"/>
          <w:sz w:val="28"/>
          <w:szCs w:val="28"/>
        </w:rPr>
      </w:pPr>
      <w:r w:rsidRPr="00325FE8">
        <w:rPr>
          <w:noProof/>
          <w:color w:val="000099"/>
          <w:sz w:val="28"/>
          <w:szCs w:val="28"/>
        </w:rPr>
        <w:drawing>
          <wp:inline distT="0" distB="0" distL="0" distR="0" wp14:anchorId="24AC507D" wp14:editId="01988F39">
            <wp:extent cx="1304925" cy="1304925"/>
            <wp:effectExtent l="0" t="0" r="0" b="0"/>
            <wp:docPr id="1" name="Picture 2" descr="Logo trường"/>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tretch>
                      <a:fillRect/>
                    </a:stretch>
                  </pic:blipFill>
                  <pic:spPr bwMode="auto">
                    <a:xfrm>
                      <a:off x="0" y="0"/>
                      <a:ext cx="1304925" cy="1304925"/>
                    </a:xfrm>
                    <a:prstGeom prst="rect">
                      <a:avLst/>
                    </a:prstGeom>
                  </pic:spPr>
                </pic:pic>
              </a:graphicData>
            </a:graphic>
          </wp:inline>
        </w:drawing>
      </w:r>
    </w:p>
    <w:p w:rsidR="00CF263E" w:rsidRPr="00325FE8" w:rsidRDefault="00CF263E" w:rsidP="00CF249D">
      <w:pPr>
        <w:spacing w:after="0" w:line="360" w:lineRule="auto"/>
        <w:ind w:firstLine="0"/>
        <w:jc w:val="center"/>
        <w:rPr>
          <w:color w:val="000099"/>
          <w:sz w:val="28"/>
          <w:szCs w:val="28"/>
        </w:rPr>
      </w:pPr>
    </w:p>
    <w:p w:rsidR="00CF263E" w:rsidRPr="00325FE8" w:rsidRDefault="00CF263E" w:rsidP="00CF249D">
      <w:pPr>
        <w:spacing w:after="0" w:line="360" w:lineRule="auto"/>
        <w:ind w:firstLine="0"/>
        <w:jc w:val="center"/>
        <w:rPr>
          <w:color w:val="000099"/>
          <w:sz w:val="28"/>
          <w:szCs w:val="28"/>
        </w:rPr>
      </w:pPr>
    </w:p>
    <w:p w:rsidR="00CF263E" w:rsidRPr="00325FE8" w:rsidRDefault="003F7799" w:rsidP="00CF249D">
      <w:pPr>
        <w:spacing w:after="0" w:line="360" w:lineRule="auto"/>
        <w:ind w:firstLine="0"/>
        <w:jc w:val="center"/>
        <w:rPr>
          <w:b/>
          <w:bCs/>
          <w:color w:val="000099"/>
          <w:sz w:val="28"/>
          <w:szCs w:val="28"/>
        </w:rPr>
      </w:pPr>
      <w:r w:rsidRPr="00325FE8">
        <w:rPr>
          <w:b/>
          <w:bCs/>
          <w:color w:val="000099"/>
          <w:sz w:val="28"/>
          <w:szCs w:val="28"/>
        </w:rPr>
        <w:t>TRẦN VĂN THỌ</w:t>
      </w:r>
    </w:p>
    <w:p w:rsidR="00CF263E" w:rsidRPr="00325FE8" w:rsidRDefault="00CF263E" w:rsidP="00CF249D">
      <w:pPr>
        <w:spacing w:after="0" w:line="360" w:lineRule="auto"/>
        <w:ind w:firstLine="0"/>
        <w:jc w:val="center"/>
        <w:rPr>
          <w:b/>
          <w:bCs/>
          <w:color w:val="000099"/>
        </w:rPr>
      </w:pPr>
    </w:p>
    <w:p w:rsidR="00CF263E" w:rsidRPr="00325FE8" w:rsidRDefault="00CF263E" w:rsidP="00CF249D">
      <w:pPr>
        <w:spacing w:after="0" w:line="360" w:lineRule="auto"/>
        <w:ind w:firstLine="0"/>
        <w:jc w:val="center"/>
        <w:rPr>
          <w:b/>
          <w:bCs/>
          <w:color w:val="000099"/>
        </w:rPr>
      </w:pPr>
    </w:p>
    <w:p w:rsidR="00CF249D" w:rsidRPr="00325FE8" w:rsidRDefault="003F7799" w:rsidP="00CF249D">
      <w:pPr>
        <w:spacing w:after="0" w:line="360" w:lineRule="auto"/>
        <w:ind w:firstLine="0"/>
        <w:jc w:val="center"/>
        <w:rPr>
          <w:b/>
          <w:bCs/>
          <w:color w:val="000099"/>
          <w:sz w:val="30"/>
        </w:rPr>
      </w:pPr>
      <w:r w:rsidRPr="00325FE8">
        <w:rPr>
          <w:b/>
          <w:bCs/>
          <w:color w:val="000099"/>
          <w:sz w:val="30"/>
        </w:rPr>
        <w:t xml:space="preserve">PHÁP LUẬT VỀ GIẢI QUYẾT TRANH CHẤP </w:t>
      </w:r>
    </w:p>
    <w:p w:rsidR="00CF249D" w:rsidRPr="00325FE8" w:rsidRDefault="003F7799" w:rsidP="00CF249D">
      <w:pPr>
        <w:spacing w:after="0" w:line="360" w:lineRule="auto"/>
        <w:ind w:firstLine="0"/>
        <w:jc w:val="center"/>
        <w:rPr>
          <w:b/>
          <w:bCs/>
          <w:color w:val="000099"/>
          <w:sz w:val="30"/>
        </w:rPr>
      </w:pPr>
      <w:r w:rsidRPr="00325FE8">
        <w:rPr>
          <w:b/>
          <w:bCs/>
          <w:color w:val="000099"/>
          <w:sz w:val="30"/>
        </w:rPr>
        <w:t>HỢP ĐỒNG MUA BÁN NHÀ Ở THƯƠNG MẠI</w:t>
      </w:r>
      <w:r w:rsidR="00CF249D" w:rsidRPr="00325FE8">
        <w:rPr>
          <w:b/>
          <w:bCs/>
          <w:color w:val="000099"/>
          <w:sz w:val="30"/>
        </w:rPr>
        <w:t xml:space="preserve"> </w:t>
      </w:r>
      <w:r w:rsidRPr="00325FE8">
        <w:rPr>
          <w:b/>
          <w:bCs/>
          <w:color w:val="000099"/>
          <w:sz w:val="30"/>
        </w:rPr>
        <w:t>BẰNG TÒA ÁN</w:t>
      </w:r>
    </w:p>
    <w:p w:rsidR="00CF263E" w:rsidRPr="00325FE8" w:rsidRDefault="003F7799" w:rsidP="00CF249D">
      <w:pPr>
        <w:spacing w:after="0" w:line="360" w:lineRule="auto"/>
        <w:ind w:firstLine="0"/>
        <w:jc w:val="center"/>
        <w:rPr>
          <w:b/>
          <w:bCs/>
          <w:color w:val="000099"/>
          <w:sz w:val="30"/>
        </w:rPr>
      </w:pPr>
      <w:r w:rsidRPr="00325FE8">
        <w:rPr>
          <w:b/>
          <w:bCs/>
          <w:color w:val="000099"/>
          <w:sz w:val="30"/>
        </w:rPr>
        <w:t>Ở VIỆT NAM</w:t>
      </w:r>
    </w:p>
    <w:p w:rsidR="00CF263E" w:rsidRPr="00325FE8" w:rsidRDefault="00CF263E" w:rsidP="00CF249D">
      <w:pPr>
        <w:tabs>
          <w:tab w:val="left" w:pos="993"/>
          <w:tab w:val="center" w:pos="5232"/>
          <w:tab w:val="right" w:pos="9025"/>
        </w:tabs>
        <w:spacing w:after="0" w:line="360" w:lineRule="auto"/>
        <w:ind w:firstLine="0"/>
        <w:jc w:val="center"/>
        <w:rPr>
          <w:b/>
          <w:bCs/>
          <w:color w:val="000099"/>
        </w:rPr>
      </w:pPr>
    </w:p>
    <w:p w:rsidR="00CF263E" w:rsidRPr="00325FE8" w:rsidRDefault="00CF263E" w:rsidP="00CF249D">
      <w:pPr>
        <w:spacing w:after="0" w:line="360" w:lineRule="auto"/>
        <w:ind w:firstLine="0"/>
        <w:jc w:val="center"/>
        <w:rPr>
          <w:b/>
          <w:bCs/>
          <w:color w:val="000099"/>
          <w:sz w:val="28"/>
          <w:szCs w:val="28"/>
        </w:rPr>
      </w:pPr>
    </w:p>
    <w:p w:rsidR="00CF263E" w:rsidRPr="00325FE8" w:rsidRDefault="003F7799" w:rsidP="00CF249D">
      <w:pPr>
        <w:tabs>
          <w:tab w:val="left" w:pos="993"/>
          <w:tab w:val="center" w:pos="5232"/>
          <w:tab w:val="right" w:pos="9025"/>
        </w:tabs>
        <w:spacing w:after="0" w:line="360" w:lineRule="auto"/>
        <w:ind w:firstLine="0"/>
        <w:jc w:val="center"/>
        <w:rPr>
          <w:b/>
          <w:bCs/>
          <w:color w:val="FF0000"/>
          <w:sz w:val="36"/>
          <w:szCs w:val="36"/>
        </w:rPr>
      </w:pPr>
      <w:r w:rsidRPr="00325FE8">
        <w:rPr>
          <w:b/>
          <w:bCs/>
          <w:color w:val="FF0000"/>
          <w:sz w:val="36"/>
          <w:szCs w:val="36"/>
        </w:rPr>
        <w:t xml:space="preserve">LUẬN VĂN THẠC SĨ LUẬT </w:t>
      </w:r>
      <w:r w:rsidR="00CF249D" w:rsidRPr="00325FE8">
        <w:rPr>
          <w:b/>
          <w:bCs/>
          <w:color w:val="FF0000"/>
          <w:sz w:val="36"/>
          <w:szCs w:val="36"/>
        </w:rPr>
        <w:t>KINH TẾ</w:t>
      </w:r>
    </w:p>
    <w:p w:rsidR="00CF249D" w:rsidRPr="00325FE8" w:rsidRDefault="00CF249D" w:rsidP="00CF249D">
      <w:pPr>
        <w:tabs>
          <w:tab w:val="left" w:pos="993"/>
          <w:tab w:val="center" w:pos="5232"/>
          <w:tab w:val="right" w:pos="9025"/>
        </w:tabs>
        <w:spacing w:after="0" w:line="360" w:lineRule="auto"/>
        <w:ind w:firstLine="0"/>
        <w:jc w:val="center"/>
        <w:rPr>
          <w:b/>
          <w:bCs/>
          <w:color w:val="000099"/>
          <w:sz w:val="28"/>
          <w:szCs w:val="28"/>
        </w:rPr>
      </w:pPr>
      <w:r w:rsidRPr="00325FE8">
        <w:rPr>
          <w:b/>
          <w:bCs/>
          <w:color w:val="000099"/>
          <w:sz w:val="28"/>
          <w:szCs w:val="28"/>
        </w:rPr>
        <w:t>Mã số: 8.38.01.07</w:t>
      </w:r>
    </w:p>
    <w:p w:rsidR="00CF263E" w:rsidRPr="00325FE8" w:rsidRDefault="00CF263E" w:rsidP="00CF249D">
      <w:pPr>
        <w:tabs>
          <w:tab w:val="left" w:pos="993"/>
        </w:tabs>
        <w:spacing w:after="0" w:line="360" w:lineRule="auto"/>
        <w:ind w:firstLine="0"/>
        <w:jc w:val="center"/>
        <w:rPr>
          <w:b/>
          <w:bCs/>
          <w:color w:val="000099"/>
          <w:sz w:val="28"/>
          <w:szCs w:val="28"/>
        </w:rPr>
      </w:pPr>
    </w:p>
    <w:p w:rsidR="00CF263E" w:rsidRPr="00325FE8" w:rsidRDefault="003F7799" w:rsidP="00CF249D">
      <w:pPr>
        <w:tabs>
          <w:tab w:val="left" w:pos="993"/>
        </w:tabs>
        <w:spacing w:after="0" w:line="360" w:lineRule="auto"/>
        <w:ind w:left="4320" w:firstLine="0"/>
        <w:rPr>
          <w:color w:val="000099"/>
          <w:sz w:val="28"/>
          <w:szCs w:val="28"/>
        </w:rPr>
      </w:pPr>
      <w:r w:rsidRPr="00325FE8">
        <w:rPr>
          <w:color w:val="000099"/>
          <w:sz w:val="28"/>
          <w:szCs w:val="28"/>
        </w:rPr>
        <w:t>NGƯỜI HƯỚNG DẪN KHOA HỌC:</w:t>
      </w:r>
    </w:p>
    <w:p w:rsidR="00CF263E" w:rsidRPr="00325FE8" w:rsidRDefault="00CF249D" w:rsidP="00CF249D">
      <w:pPr>
        <w:spacing w:after="0" w:line="360" w:lineRule="auto"/>
        <w:ind w:left="4320" w:firstLine="0"/>
        <w:rPr>
          <w:b/>
          <w:bCs/>
          <w:color w:val="000099"/>
          <w:sz w:val="28"/>
          <w:szCs w:val="28"/>
        </w:rPr>
      </w:pPr>
      <w:r w:rsidRPr="00325FE8">
        <w:rPr>
          <w:b/>
          <w:bCs/>
          <w:color w:val="000099"/>
          <w:sz w:val="28"/>
          <w:szCs w:val="28"/>
        </w:rPr>
        <w:t>1.TS. LÝ NAM HẢI</w:t>
      </w:r>
    </w:p>
    <w:p w:rsidR="00CF263E" w:rsidRPr="00325FE8" w:rsidRDefault="00CF249D" w:rsidP="00CF249D">
      <w:pPr>
        <w:spacing w:after="0" w:line="360" w:lineRule="auto"/>
        <w:ind w:left="4320" w:firstLine="0"/>
        <w:rPr>
          <w:b/>
          <w:bCs/>
          <w:color w:val="000099"/>
          <w:sz w:val="28"/>
          <w:szCs w:val="28"/>
        </w:rPr>
      </w:pPr>
      <w:r w:rsidRPr="00325FE8">
        <w:rPr>
          <w:b/>
          <w:bCs/>
          <w:color w:val="000099"/>
          <w:sz w:val="28"/>
          <w:szCs w:val="28"/>
        </w:rPr>
        <w:t>2. TS. HÀ NGỌC ANH</w:t>
      </w:r>
    </w:p>
    <w:p w:rsidR="00CF263E" w:rsidRPr="00325FE8" w:rsidRDefault="00CF263E" w:rsidP="00CF249D">
      <w:pPr>
        <w:widowControl w:val="0"/>
        <w:tabs>
          <w:tab w:val="left" w:pos="993"/>
        </w:tabs>
        <w:spacing w:after="0" w:line="360" w:lineRule="auto"/>
        <w:ind w:firstLine="0"/>
        <w:jc w:val="center"/>
        <w:rPr>
          <w:b/>
          <w:bCs/>
          <w:color w:val="000099"/>
          <w:sz w:val="28"/>
          <w:szCs w:val="28"/>
        </w:rPr>
      </w:pPr>
    </w:p>
    <w:p w:rsidR="00CF249D" w:rsidRPr="00325FE8" w:rsidRDefault="00CF249D" w:rsidP="00CF249D">
      <w:pPr>
        <w:widowControl w:val="0"/>
        <w:tabs>
          <w:tab w:val="left" w:pos="993"/>
        </w:tabs>
        <w:spacing w:after="0" w:line="360" w:lineRule="auto"/>
        <w:ind w:firstLine="0"/>
        <w:jc w:val="center"/>
        <w:rPr>
          <w:b/>
          <w:bCs/>
          <w:color w:val="000099"/>
          <w:sz w:val="28"/>
          <w:szCs w:val="28"/>
        </w:rPr>
      </w:pPr>
    </w:p>
    <w:p w:rsidR="00CF249D" w:rsidRPr="00325FE8" w:rsidRDefault="00CF249D" w:rsidP="00CF249D">
      <w:pPr>
        <w:widowControl w:val="0"/>
        <w:tabs>
          <w:tab w:val="left" w:pos="993"/>
        </w:tabs>
        <w:spacing w:after="0" w:line="360" w:lineRule="auto"/>
        <w:ind w:firstLine="0"/>
        <w:jc w:val="center"/>
        <w:rPr>
          <w:b/>
          <w:bCs/>
          <w:color w:val="000099"/>
          <w:sz w:val="28"/>
          <w:szCs w:val="28"/>
        </w:rPr>
      </w:pPr>
    </w:p>
    <w:p w:rsidR="00CF263E" w:rsidRPr="00325FE8" w:rsidRDefault="003F7799" w:rsidP="00CF249D">
      <w:pPr>
        <w:widowControl w:val="0"/>
        <w:tabs>
          <w:tab w:val="left" w:pos="993"/>
        </w:tabs>
        <w:spacing w:after="0" w:line="360" w:lineRule="auto"/>
        <w:ind w:firstLine="0"/>
        <w:jc w:val="center"/>
        <w:rPr>
          <w:b/>
          <w:bCs/>
          <w:color w:val="000099"/>
          <w:sz w:val="28"/>
          <w:szCs w:val="28"/>
        </w:rPr>
      </w:pPr>
      <w:r w:rsidRPr="00325FE8">
        <w:rPr>
          <w:b/>
          <w:bCs/>
          <w:color w:val="000099"/>
          <w:sz w:val="28"/>
          <w:szCs w:val="28"/>
        </w:rPr>
        <w:t xml:space="preserve">THỪA THIÊN HUẾ, </w:t>
      </w:r>
      <w:r w:rsidR="006C4AEF" w:rsidRPr="00325FE8">
        <w:rPr>
          <w:b/>
          <w:bCs/>
          <w:color w:val="000099"/>
          <w:sz w:val="28"/>
          <w:szCs w:val="28"/>
        </w:rPr>
        <w:t xml:space="preserve">năm </w:t>
      </w:r>
      <w:r w:rsidRPr="00325FE8">
        <w:rPr>
          <w:b/>
          <w:bCs/>
          <w:color w:val="000099"/>
          <w:sz w:val="28"/>
          <w:szCs w:val="28"/>
        </w:rPr>
        <w:t>2024</w:t>
      </w:r>
    </w:p>
    <w:p w:rsidR="00CF263E" w:rsidRPr="00CF249D" w:rsidRDefault="003F7799" w:rsidP="00CF249D">
      <w:pPr>
        <w:widowControl w:val="0"/>
        <w:tabs>
          <w:tab w:val="left" w:pos="993"/>
        </w:tabs>
        <w:spacing w:after="0" w:line="360" w:lineRule="auto"/>
        <w:ind w:firstLine="0"/>
        <w:jc w:val="center"/>
        <w:rPr>
          <w:b/>
          <w:bCs/>
          <w:color w:val="auto"/>
          <w:sz w:val="28"/>
          <w:szCs w:val="28"/>
        </w:rPr>
      </w:pPr>
      <w:r w:rsidRPr="00CF249D">
        <w:rPr>
          <w:b/>
          <w:bCs/>
          <w:color w:val="auto"/>
          <w:sz w:val="28"/>
          <w:szCs w:val="28"/>
        </w:rPr>
        <w:lastRenderedPageBreak/>
        <w:t>LỜI CAM ĐOAN</w:t>
      </w:r>
    </w:p>
    <w:p w:rsidR="00CF263E" w:rsidRPr="00CF249D" w:rsidRDefault="00CF263E" w:rsidP="00CF249D">
      <w:pPr>
        <w:tabs>
          <w:tab w:val="left" w:pos="993"/>
        </w:tabs>
        <w:spacing w:after="0" w:line="360" w:lineRule="auto"/>
        <w:ind w:firstLine="567"/>
        <w:rPr>
          <w:i/>
          <w:iCs/>
          <w:color w:val="auto"/>
          <w:sz w:val="28"/>
          <w:szCs w:val="28"/>
        </w:rPr>
      </w:pPr>
    </w:p>
    <w:p w:rsidR="00CF263E" w:rsidRPr="00CF249D" w:rsidRDefault="003F7799" w:rsidP="00CF249D">
      <w:pPr>
        <w:spacing w:after="0" w:line="360" w:lineRule="auto"/>
        <w:ind w:firstLine="567"/>
        <w:rPr>
          <w:color w:val="auto"/>
          <w:sz w:val="28"/>
          <w:szCs w:val="28"/>
        </w:rPr>
      </w:pPr>
      <w:r w:rsidRPr="00CF249D">
        <w:rPr>
          <w:color w:val="auto"/>
          <w:sz w:val="28"/>
          <w:szCs w:val="28"/>
        </w:rPr>
        <w:t xml:space="preserve">Tôi xin cam đoan luận văn này hoàn toàn do tôi thực hiện dưới sự hướng dẫn khoa học của </w:t>
      </w:r>
      <w:r w:rsidRPr="00CF249D">
        <w:rPr>
          <w:b/>
          <w:color w:val="auto"/>
          <w:sz w:val="28"/>
          <w:szCs w:val="28"/>
        </w:rPr>
        <w:t>TS. Lý Nam Hải và</w:t>
      </w:r>
      <w:r w:rsidRPr="00CF249D">
        <w:rPr>
          <w:b/>
          <w:bCs/>
          <w:color w:val="auto"/>
          <w:sz w:val="28"/>
          <w:szCs w:val="28"/>
        </w:rPr>
        <w:t xml:space="preserve"> </w:t>
      </w:r>
      <w:r w:rsidRPr="00CF249D">
        <w:rPr>
          <w:b/>
          <w:color w:val="auto"/>
          <w:sz w:val="28"/>
          <w:szCs w:val="28"/>
        </w:rPr>
        <w:t>TS. Hà Ngọc Anh</w:t>
      </w:r>
      <w:r w:rsidRPr="00CF249D">
        <w:rPr>
          <w:color w:val="auto"/>
          <w:sz w:val="28"/>
          <w:szCs w:val="28"/>
        </w:rPr>
        <w:t>. Các đoạn trích dẫn và số liệu sử dụng trong luận văn đều được trích dẫn rõ ràng tên tác giả, tên công trình, thời gian, địa điểm công bố.</w:t>
      </w:r>
    </w:p>
    <w:p w:rsidR="00CF263E" w:rsidRPr="00CF249D" w:rsidRDefault="003F7799" w:rsidP="00CF249D">
      <w:pPr>
        <w:spacing w:after="0" w:line="360" w:lineRule="auto"/>
        <w:ind w:firstLine="567"/>
        <w:rPr>
          <w:color w:val="auto"/>
          <w:sz w:val="28"/>
          <w:szCs w:val="28"/>
        </w:rPr>
      </w:pPr>
      <w:r w:rsidRPr="00CF249D">
        <w:rPr>
          <w:color w:val="auto"/>
          <w:sz w:val="28"/>
          <w:szCs w:val="28"/>
        </w:rPr>
        <w:t>Tôi xin chịu trách nhiệm về nghiên cứu của mình.</w:t>
      </w:r>
    </w:p>
    <w:p w:rsidR="00CF263E" w:rsidRPr="00CF249D" w:rsidRDefault="003F7799" w:rsidP="00CF249D">
      <w:pPr>
        <w:tabs>
          <w:tab w:val="left" w:pos="993"/>
        </w:tabs>
        <w:spacing w:after="0" w:line="360" w:lineRule="auto"/>
        <w:ind w:firstLine="4111"/>
        <w:jc w:val="center"/>
        <w:rPr>
          <w:i/>
          <w:iCs/>
          <w:color w:val="auto"/>
          <w:sz w:val="28"/>
          <w:szCs w:val="28"/>
        </w:rPr>
      </w:pPr>
      <w:r w:rsidRPr="00CF249D">
        <w:rPr>
          <w:i/>
          <w:iCs/>
          <w:color w:val="auto"/>
          <w:sz w:val="28"/>
          <w:szCs w:val="28"/>
        </w:rPr>
        <w:t>Huế, tháng 6 năm 2024</w:t>
      </w:r>
    </w:p>
    <w:p w:rsidR="00CF263E" w:rsidRPr="00CF249D" w:rsidRDefault="00CF249D" w:rsidP="00CF249D">
      <w:pPr>
        <w:tabs>
          <w:tab w:val="left" w:pos="993"/>
        </w:tabs>
        <w:spacing w:after="0" w:line="360" w:lineRule="auto"/>
        <w:ind w:firstLine="4111"/>
        <w:jc w:val="center"/>
        <w:rPr>
          <w:b/>
          <w:bCs/>
          <w:color w:val="auto"/>
          <w:sz w:val="28"/>
          <w:szCs w:val="28"/>
        </w:rPr>
      </w:pPr>
      <w:r w:rsidRPr="00CF249D">
        <w:rPr>
          <w:b/>
          <w:bCs/>
          <w:color w:val="auto"/>
          <w:sz w:val="28"/>
          <w:szCs w:val="28"/>
        </w:rPr>
        <w:t>Tác giả Luận văn</w:t>
      </w:r>
    </w:p>
    <w:p w:rsidR="00CF263E" w:rsidRPr="00CF249D" w:rsidRDefault="00CF263E" w:rsidP="00CF249D">
      <w:pPr>
        <w:tabs>
          <w:tab w:val="left" w:pos="993"/>
        </w:tabs>
        <w:spacing w:after="0" w:line="360" w:lineRule="auto"/>
        <w:ind w:firstLine="4111"/>
        <w:jc w:val="center"/>
        <w:rPr>
          <w:b/>
          <w:bCs/>
          <w:color w:val="auto"/>
          <w:sz w:val="28"/>
          <w:szCs w:val="28"/>
        </w:rPr>
      </w:pPr>
    </w:p>
    <w:p w:rsidR="00CF263E" w:rsidRPr="00CF249D" w:rsidRDefault="00CF263E" w:rsidP="00CF249D">
      <w:pPr>
        <w:tabs>
          <w:tab w:val="left" w:pos="993"/>
        </w:tabs>
        <w:spacing w:after="0" w:line="360" w:lineRule="auto"/>
        <w:ind w:firstLine="4111"/>
        <w:jc w:val="center"/>
        <w:rPr>
          <w:b/>
          <w:bCs/>
          <w:color w:val="auto"/>
          <w:sz w:val="28"/>
          <w:szCs w:val="28"/>
        </w:rPr>
      </w:pPr>
    </w:p>
    <w:p w:rsidR="00CF263E" w:rsidRPr="00CF249D" w:rsidRDefault="00CF263E" w:rsidP="00CF249D">
      <w:pPr>
        <w:tabs>
          <w:tab w:val="left" w:pos="993"/>
        </w:tabs>
        <w:spacing w:after="0" w:line="360" w:lineRule="auto"/>
        <w:ind w:firstLine="4111"/>
        <w:jc w:val="center"/>
        <w:rPr>
          <w:b/>
          <w:bCs/>
          <w:color w:val="auto"/>
          <w:sz w:val="28"/>
          <w:szCs w:val="28"/>
        </w:rPr>
      </w:pPr>
    </w:p>
    <w:p w:rsidR="00CF263E" w:rsidRPr="00CF249D" w:rsidRDefault="00CF249D" w:rsidP="00CF249D">
      <w:pPr>
        <w:tabs>
          <w:tab w:val="left" w:pos="993"/>
        </w:tabs>
        <w:spacing w:after="0" w:line="360" w:lineRule="auto"/>
        <w:ind w:firstLine="4111"/>
        <w:jc w:val="center"/>
        <w:rPr>
          <w:b/>
          <w:bCs/>
          <w:color w:val="auto"/>
          <w:sz w:val="28"/>
          <w:szCs w:val="28"/>
        </w:rPr>
      </w:pPr>
      <w:r w:rsidRPr="00CF249D">
        <w:rPr>
          <w:b/>
          <w:bCs/>
          <w:color w:val="auto"/>
          <w:sz w:val="28"/>
          <w:szCs w:val="28"/>
        </w:rPr>
        <w:t>Trần Văn Thọ</w:t>
      </w:r>
    </w:p>
    <w:p w:rsidR="00CF263E" w:rsidRPr="00CF249D" w:rsidRDefault="00CF263E" w:rsidP="00CF249D">
      <w:pPr>
        <w:spacing w:after="0" w:line="360" w:lineRule="auto"/>
        <w:ind w:firstLine="4111"/>
        <w:jc w:val="center"/>
        <w:rPr>
          <w:b/>
          <w:bCs/>
          <w:color w:val="auto"/>
          <w:sz w:val="28"/>
          <w:szCs w:val="28"/>
        </w:rPr>
      </w:pPr>
    </w:p>
    <w:p w:rsidR="00CF263E" w:rsidRPr="00CF249D" w:rsidRDefault="00CF263E" w:rsidP="00CF249D">
      <w:pPr>
        <w:spacing w:after="0" w:line="360" w:lineRule="auto"/>
        <w:ind w:firstLine="567"/>
        <w:rPr>
          <w:b/>
          <w:bCs/>
          <w:color w:val="auto"/>
          <w:sz w:val="28"/>
          <w:szCs w:val="28"/>
        </w:rPr>
      </w:pPr>
    </w:p>
    <w:p w:rsidR="00CF263E" w:rsidRPr="00CF249D" w:rsidRDefault="00CF263E" w:rsidP="00CF249D">
      <w:pPr>
        <w:spacing w:after="0" w:line="360" w:lineRule="auto"/>
        <w:ind w:firstLine="567"/>
        <w:rPr>
          <w:b/>
          <w:bCs/>
          <w:color w:val="auto"/>
          <w:sz w:val="28"/>
          <w:szCs w:val="28"/>
        </w:rPr>
      </w:pPr>
    </w:p>
    <w:p w:rsidR="00CF263E" w:rsidRPr="00CF249D" w:rsidRDefault="00CF263E" w:rsidP="00CF249D">
      <w:pPr>
        <w:spacing w:after="0" w:line="360" w:lineRule="auto"/>
        <w:ind w:firstLine="567"/>
        <w:rPr>
          <w:b/>
          <w:bCs/>
          <w:color w:val="auto"/>
          <w:sz w:val="28"/>
          <w:szCs w:val="28"/>
        </w:rPr>
      </w:pPr>
    </w:p>
    <w:p w:rsidR="00CF263E" w:rsidRPr="00CF249D" w:rsidRDefault="00CF263E" w:rsidP="00CF249D">
      <w:pPr>
        <w:spacing w:after="0" w:line="360" w:lineRule="auto"/>
        <w:ind w:firstLine="567"/>
        <w:rPr>
          <w:b/>
          <w:bCs/>
          <w:color w:val="auto"/>
          <w:sz w:val="28"/>
          <w:szCs w:val="28"/>
        </w:rPr>
      </w:pPr>
    </w:p>
    <w:p w:rsidR="00CF263E" w:rsidRPr="00CF249D" w:rsidRDefault="00CF263E" w:rsidP="00CF249D">
      <w:pPr>
        <w:spacing w:after="0" w:line="360" w:lineRule="auto"/>
        <w:ind w:firstLine="567"/>
        <w:rPr>
          <w:b/>
          <w:bCs/>
          <w:color w:val="auto"/>
          <w:sz w:val="28"/>
          <w:szCs w:val="28"/>
        </w:rPr>
      </w:pPr>
    </w:p>
    <w:p w:rsidR="00CF263E" w:rsidRPr="00CF249D" w:rsidRDefault="00CF263E" w:rsidP="00CF249D">
      <w:pPr>
        <w:spacing w:after="0" w:line="360" w:lineRule="auto"/>
        <w:ind w:firstLine="567"/>
        <w:rPr>
          <w:b/>
          <w:bCs/>
          <w:color w:val="auto"/>
          <w:sz w:val="28"/>
          <w:szCs w:val="28"/>
        </w:rPr>
      </w:pPr>
    </w:p>
    <w:p w:rsidR="00CF263E" w:rsidRPr="00CF249D" w:rsidRDefault="00CF263E" w:rsidP="00CF249D">
      <w:pPr>
        <w:spacing w:after="0" w:line="360" w:lineRule="auto"/>
        <w:ind w:firstLine="567"/>
        <w:rPr>
          <w:b/>
          <w:bCs/>
          <w:color w:val="auto"/>
          <w:sz w:val="28"/>
          <w:szCs w:val="28"/>
        </w:rPr>
      </w:pPr>
    </w:p>
    <w:p w:rsidR="00CF263E" w:rsidRPr="00CF249D" w:rsidRDefault="00CF263E" w:rsidP="00CF249D">
      <w:pPr>
        <w:spacing w:after="0" w:line="360" w:lineRule="auto"/>
        <w:ind w:firstLine="567"/>
        <w:rPr>
          <w:b/>
          <w:bCs/>
          <w:color w:val="auto"/>
          <w:sz w:val="28"/>
          <w:szCs w:val="28"/>
        </w:rPr>
      </w:pPr>
    </w:p>
    <w:p w:rsidR="00CF263E" w:rsidRPr="00CF249D" w:rsidRDefault="00CF263E" w:rsidP="00CF249D">
      <w:pPr>
        <w:spacing w:after="0" w:line="360" w:lineRule="auto"/>
        <w:ind w:firstLine="567"/>
        <w:rPr>
          <w:b/>
          <w:bCs/>
          <w:color w:val="auto"/>
          <w:sz w:val="28"/>
          <w:szCs w:val="28"/>
        </w:rPr>
      </w:pPr>
    </w:p>
    <w:p w:rsidR="00CF263E" w:rsidRPr="00CF249D" w:rsidRDefault="00CF263E" w:rsidP="00CF249D">
      <w:pPr>
        <w:spacing w:after="0" w:line="360" w:lineRule="auto"/>
        <w:ind w:firstLine="567"/>
        <w:rPr>
          <w:b/>
          <w:bCs/>
          <w:color w:val="auto"/>
          <w:sz w:val="28"/>
          <w:szCs w:val="28"/>
        </w:rPr>
      </w:pPr>
    </w:p>
    <w:p w:rsidR="00CF263E" w:rsidRPr="00CF249D" w:rsidRDefault="00CF263E" w:rsidP="00CF249D">
      <w:pPr>
        <w:spacing w:after="0" w:line="360" w:lineRule="auto"/>
        <w:ind w:firstLine="567"/>
        <w:rPr>
          <w:b/>
          <w:bCs/>
          <w:color w:val="auto"/>
          <w:sz w:val="28"/>
          <w:szCs w:val="28"/>
        </w:rPr>
      </w:pPr>
    </w:p>
    <w:p w:rsidR="00CF263E" w:rsidRPr="00CF249D" w:rsidRDefault="00CF263E" w:rsidP="00CF249D">
      <w:pPr>
        <w:spacing w:after="0" w:line="360" w:lineRule="auto"/>
        <w:ind w:firstLine="567"/>
        <w:rPr>
          <w:b/>
          <w:bCs/>
          <w:color w:val="auto"/>
          <w:sz w:val="28"/>
          <w:szCs w:val="28"/>
        </w:rPr>
      </w:pPr>
    </w:p>
    <w:p w:rsidR="00CF263E" w:rsidRPr="00CF249D" w:rsidRDefault="00CF263E" w:rsidP="00CF249D">
      <w:pPr>
        <w:spacing w:after="0" w:line="360" w:lineRule="auto"/>
        <w:ind w:firstLine="567"/>
        <w:rPr>
          <w:b/>
          <w:bCs/>
          <w:color w:val="auto"/>
          <w:sz w:val="28"/>
          <w:szCs w:val="28"/>
        </w:rPr>
      </w:pPr>
    </w:p>
    <w:p w:rsidR="00CF263E" w:rsidRPr="00CF249D" w:rsidRDefault="00CF249D" w:rsidP="00CF249D">
      <w:pPr>
        <w:tabs>
          <w:tab w:val="left" w:pos="993"/>
        </w:tabs>
        <w:spacing w:after="0" w:line="360" w:lineRule="auto"/>
        <w:ind w:firstLine="567"/>
        <w:rPr>
          <w:b/>
          <w:bCs/>
          <w:color w:val="auto"/>
          <w:sz w:val="28"/>
          <w:szCs w:val="28"/>
        </w:rPr>
      </w:pPr>
      <w:bookmarkStart w:id="0" w:name="_Hlk98780517"/>
      <w:r w:rsidRPr="00CF249D">
        <w:rPr>
          <w:noProof/>
          <w:color w:val="auto"/>
          <w:sz w:val="28"/>
          <w:szCs w:val="28"/>
        </w:rPr>
        <w:lastRenderedPageBreak/>
        <w:drawing>
          <wp:anchor distT="0" distB="0" distL="114300" distR="114300" simplePos="0" relativeHeight="251659264" behindDoc="1" locked="0" layoutInCell="1" allowOverlap="1" wp14:anchorId="54BB3FF1" wp14:editId="2E90F045">
            <wp:simplePos x="0" y="0"/>
            <wp:positionH relativeFrom="page">
              <wp:posOffset>-1466491</wp:posOffset>
            </wp:positionH>
            <wp:positionV relativeFrom="paragraph">
              <wp:posOffset>-1424377</wp:posOffset>
            </wp:positionV>
            <wp:extent cx="10488014" cy="10843404"/>
            <wp:effectExtent l="0" t="0" r="8890" b="0"/>
            <wp:wrapNone/>
            <wp:docPr id="2" name="Picture 4" descr="HÃ¬nh áº£nh cÃ³ liÃªn quan"/>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tretch>
                      <a:fillRect/>
                    </a:stretch>
                  </pic:blipFill>
                  <pic:spPr bwMode="auto">
                    <a:xfrm>
                      <a:off x="0" y="0"/>
                      <a:ext cx="10499873" cy="10855665"/>
                    </a:xfrm>
                    <a:prstGeom prst="rect">
                      <a:avLst/>
                    </a:prstGeom>
                  </pic:spPr>
                </pic:pic>
              </a:graphicData>
            </a:graphic>
            <wp14:sizeRelV relativeFrom="margin">
              <wp14:pctHeight>0</wp14:pctHeight>
            </wp14:sizeRelV>
          </wp:anchor>
        </w:drawing>
      </w:r>
    </w:p>
    <w:p w:rsidR="00CF249D" w:rsidRDefault="00CF249D" w:rsidP="00CF249D">
      <w:pPr>
        <w:tabs>
          <w:tab w:val="left" w:pos="993"/>
        </w:tabs>
        <w:spacing w:after="0" w:line="360" w:lineRule="auto"/>
        <w:ind w:firstLine="0"/>
        <w:jc w:val="center"/>
        <w:rPr>
          <w:b/>
          <w:bCs/>
          <w:color w:val="auto"/>
          <w:sz w:val="28"/>
          <w:szCs w:val="28"/>
        </w:rPr>
      </w:pPr>
    </w:p>
    <w:p w:rsidR="00CF263E" w:rsidRPr="00CF249D" w:rsidRDefault="00CF249D" w:rsidP="00CF249D">
      <w:pPr>
        <w:tabs>
          <w:tab w:val="left" w:pos="993"/>
        </w:tabs>
        <w:spacing w:after="0" w:line="360" w:lineRule="auto"/>
        <w:ind w:firstLine="0"/>
        <w:jc w:val="center"/>
        <w:rPr>
          <w:b/>
          <w:bCs/>
          <w:color w:val="FF0000"/>
          <w:sz w:val="28"/>
          <w:szCs w:val="28"/>
        </w:rPr>
      </w:pPr>
      <w:r w:rsidRPr="00CF249D">
        <w:rPr>
          <w:b/>
          <w:bCs/>
          <w:color w:val="FF0000"/>
          <w:sz w:val="28"/>
          <w:szCs w:val="28"/>
        </w:rPr>
        <w:t xml:space="preserve">LỜI </w:t>
      </w:r>
      <w:bookmarkStart w:id="1" w:name="Cảm_Ơn1"/>
      <w:r w:rsidR="003F7799" w:rsidRPr="00CF249D">
        <w:rPr>
          <w:color w:val="FF0000"/>
          <w:sz w:val="28"/>
          <w:szCs w:val="28"/>
        </w:rPr>
        <w:fldChar w:fldCharType="begin"/>
      </w:r>
      <w:r w:rsidR="003F7799" w:rsidRPr="00CF249D">
        <w:rPr>
          <w:color w:val="FF0000"/>
          <w:sz w:val="28"/>
          <w:szCs w:val="28"/>
        </w:rPr>
        <w:instrText>HYPERLINK "1" \o "cảm ơn"</w:instrText>
      </w:r>
      <w:r w:rsidR="003F7799" w:rsidRPr="00CF249D">
        <w:rPr>
          <w:color w:val="FF0000"/>
          <w:sz w:val="28"/>
          <w:szCs w:val="28"/>
        </w:rPr>
        <w:fldChar w:fldCharType="separate"/>
      </w:r>
      <w:r w:rsidRPr="00CF249D">
        <w:rPr>
          <w:b/>
          <w:bCs/>
          <w:color w:val="FF0000"/>
          <w:sz w:val="28"/>
          <w:szCs w:val="28"/>
        </w:rPr>
        <w:t>CẢM ƠN</w:t>
      </w:r>
      <w:r w:rsidR="003F7799" w:rsidRPr="00CF249D">
        <w:rPr>
          <w:color w:val="FF0000"/>
          <w:sz w:val="28"/>
          <w:szCs w:val="28"/>
        </w:rPr>
        <w:fldChar w:fldCharType="end"/>
      </w:r>
      <w:bookmarkEnd w:id="1"/>
    </w:p>
    <w:p w:rsidR="00CF263E" w:rsidRPr="00CF249D" w:rsidRDefault="00CF263E" w:rsidP="00CF249D">
      <w:pPr>
        <w:tabs>
          <w:tab w:val="left" w:pos="993"/>
        </w:tabs>
        <w:spacing w:after="0" w:line="360" w:lineRule="auto"/>
        <w:ind w:firstLine="567"/>
        <w:rPr>
          <w:b/>
          <w:bCs/>
          <w:color w:val="auto"/>
          <w:sz w:val="28"/>
          <w:szCs w:val="28"/>
        </w:rPr>
      </w:pPr>
    </w:p>
    <w:p w:rsidR="00CF263E" w:rsidRPr="00CF249D" w:rsidRDefault="003F7799" w:rsidP="00CF249D">
      <w:pPr>
        <w:tabs>
          <w:tab w:val="left" w:pos="993"/>
        </w:tabs>
        <w:spacing w:after="0" w:line="360" w:lineRule="auto"/>
        <w:ind w:firstLine="567"/>
        <w:rPr>
          <w:color w:val="auto"/>
          <w:sz w:val="28"/>
          <w:szCs w:val="28"/>
        </w:rPr>
      </w:pPr>
      <w:r w:rsidRPr="00CF249D">
        <w:rPr>
          <w:color w:val="auto"/>
          <w:sz w:val="28"/>
          <w:szCs w:val="28"/>
        </w:rPr>
        <w:t xml:space="preserve">Tôi xin chân thành cảm ơn TS. Lý Nam Hải và TS. Hà Ngọc Anh, người đã trực tiếp hướng dẫn tôi hoàn thành luận văn. Với những tài liệu, sự hướng dẫn tận tình và những lời động viên của </w:t>
      </w:r>
      <w:bookmarkStart w:id="2" w:name="Thầy2"/>
      <w:r w:rsidRPr="00CF249D">
        <w:rPr>
          <w:color w:val="auto"/>
          <w:sz w:val="28"/>
          <w:szCs w:val="28"/>
        </w:rPr>
        <w:fldChar w:fldCharType="begin"/>
      </w:r>
      <w:r w:rsidRPr="00CF249D">
        <w:rPr>
          <w:color w:val="auto"/>
          <w:sz w:val="28"/>
          <w:szCs w:val="28"/>
        </w:rPr>
        <w:instrText>HYPERLINK "2" \o "thầy"</w:instrText>
      </w:r>
      <w:r w:rsidRPr="00CF249D">
        <w:rPr>
          <w:color w:val="auto"/>
          <w:sz w:val="28"/>
          <w:szCs w:val="28"/>
        </w:rPr>
        <w:fldChar w:fldCharType="separate"/>
      </w:r>
      <w:r w:rsidRPr="00CF249D">
        <w:rPr>
          <w:color w:val="auto"/>
          <w:sz w:val="28"/>
          <w:szCs w:val="28"/>
        </w:rPr>
        <w:t>Thầy</w:t>
      </w:r>
      <w:r w:rsidRPr="00CF249D">
        <w:rPr>
          <w:color w:val="auto"/>
          <w:sz w:val="28"/>
          <w:szCs w:val="28"/>
        </w:rPr>
        <w:fldChar w:fldCharType="end"/>
      </w:r>
      <w:bookmarkEnd w:id="2"/>
      <w:r w:rsidRPr="00CF249D">
        <w:rPr>
          <w:color w:val="auto"/>
          <w:sz w:val="28"/>
          <w:szCs w:val="28"/>
        </w:rPr>
        <w:t xml:space="preserve"> đã giúp tôi vượt qua nhiều khó khăn trong quá trình thực hiện luận văn này.</w:t>
      </w:r>
    </w:p>
    <w:p w:rsidR="00CF263E" w:rsidRPr="00CF249D" w:rsidRDefault="003F7799" w:rsidP="00CF249D">
      <w:pPr>
        <w:tabs>
          <w:tab w:val="left" w:pos="993"/>
        </w:tabs>
        <w:spacing w:after="0" w:line="360" w:lineRule="auto"/>
        <w:ind w:firstLine="567"/>
        <w:rPr>
          <w:color w:val="auto"/>
          <w:sz w:val="28"/>
          <w:szCs w:val="28"/>
        </w:rPr>
      </w:pPr>
      <w:r w:rsidRPr="00CF249D">
        <w:rPr>
          <w:color w:val="auto"/>
          <w:sz w:val="28"/>
          <w:szCs w:val="28"/>
        </w:rPr>
        <w:t xml:space="preserve">Tôi cũng xin cảm ơn </w:t>
      </w:r>
      <w:bookmarkStart w:id="3" w:name="Quý_Thầy,_Cô3"/>
      <w:r w:rsidRPr="00CF249D">
        <w:rPr>
          <w:color w:val="auto"/>
          <w:sz w:val="28"/>
          <w:szCs w:val="28"/>
        </w:rPr>
        <w:fldChar w:fldCharType="begin"/>
      </w:r>
      <w:r w:rsidRPr="00CF249D">
        <w:rPr>
          <w:color w:val="auto"/>
          <w:sz w:val="28"/>
          <w:szCs w:val="28"/>
        </w:rPr>
        <w:instrText>HYPERLINK "3" \o "qúy thầy, cô"</w:instrText>
      </w:r>
      <w:r w:rsidRPr="00CF249D">
        <w:rPr>
          <w:color w:val="auto"/>
          <w:sz w:val="28"/>
          <w:szCs w:val="28"/>
        </w:rPr>
        <w:fldChar w:fldCharType="separate"/>
      </w:r>
      <w:r w:rsidRPr="00CF249D">
        <w:rPr>
          <w:color w:val="auto"/>
          <w:sz w:val="28"/>
          <w:szCs w:val="28"/>
        </w:rPr>
        <w:t>Quý Thầy, Cô</w:t>
      </w:r>
      <w:r w:rsidRPr="00CF249D">
        <w:rPr>
          <w:color w:val="auto"/>
          <w:sz w:val="28"/>
          <w:szCs w:val="28"/>
        </w:rPr>
        <w:fldChar w:fldCharType="end"/>
      </w:r>
      <w:bookmarkEnd w:id="3"/>
      <w:r w:rsidRPr="00CF249D">
        <w:rPr>
          <w:color w:val="auto"/>
          <w:sz w:val="28"/>
          <w:szCs w:val="28"/>
        </w:rPr>
        <w:t xml:space="preserve"> giảng dạy chương trình cao học “Luật Kinh tế” của Trường </w:t>
      </w:r>
      <w:bookmarkStart w:id="4" w:name="đại4"/>
      <w:r w:rsidRPr="00CF249D">
        <w:rPr>
          <w:color w:val="auto"/>
          <w:sz w:val="28"/>
          <w:szCs w:val="28"/>
        </w:rPr>
        <w:fldChar w:fldCharType="begin"/>
      </w:r>
      <w:r w:rsidRPr="00CF249D">
        <w:rPr>
          <w:color w:val="auto"/>
          <w:sz w:val="28"/>
          <w:szCs w:val="28"/>
        </w:rPr>
        <w:instrText>HYPERLINK "4" \o "Đại"</w:instrText>
      </w:r>
      <w:r w:rsidRPr="00CF249D">
        <w:rPr>
          <w:color w:val="auto"/>
          <w:sz w:val="28"/>
          <w:szCs w:val="28"/>
        </w:rPr>
        <w:fldChar w:fldCharType="separate"/>
      </w:r>
      <w:r w:rsidRPr="00CF249D">
        <w:rPr>
          <w:color w:val="auto"/>
          <w:sz w:val="28"/>
          <w:szCs w:val="28"/>
        </w:rPr>
        <w:t>Đại</w:t>
      </w:r>
      <w:r w:rsidRPr="00CF249D">
        <w:rPr>
          <w:color w:val="auto"/>
          <w:sz w:val="28"/>
          <w:szCs w:val="28"/>
        </w:rPr>
        <w:fldChar w:fldCharType="end"/>
      </w:r>
      <w:bookmarkEnd w:id="4"/>
      <w:r w:rsidRPr="00CF249D">
        <w:rPr>
          <w:color w:val="auto"/>
          <w:sz w:val="28"/>
          <w:szCs w:val="28"/>
        </w:rPr>
        <w:t xml:space="preserve"> học Luật, Đại học Huế đã truyền dạy những kiến thức quý báu làm nền tảng cho tôi thực hiện nghiên cứu.</w:t>
      </w:r>
    </w:p>
    <w:p w:rsidR="00CF263E" w:rsidRPr="00CF249D" w:rsidRDefault="003F7799" w:rsidP="00CF249D">
      <w:pPr>
        <w:tabs>
          <w:tab w:val="left" w:pos="993"/>
        </w:tabs>
        <w:spacing w:after="0" w:line="360" w:lineRule="auto"/>
        <w:ind w:firstLine="567"/>
        <w:rPr>
          <w:color w:val="auto"/>
          <w:sz w:val="28"/>
          <w:szCs w:val="28"/>
        </w:rPr>
      </w:pPr>
      <w:r w:rsidRPr="00CF249D">
        <w:rPr>
          <w:color w:val="auto"/>
          <w:sz w:val="28"/>
          <w:szCs w:val="28"/>
        </w:rPr>
        <w:t xml:space="preserve">Xin cảm ơn Ban Lãnh đạo, các đồng nghiệp công tác tại </w:t>
      </w:r>
      <w:bookmarkStart w:id="5" w:name="Cơ5"/>
      <w:r w:rsidRPr="00CF249D">
        <w:rPr>
          <w:color w:val="auto"/>
          <w:sz w:val="28"/>
          <w:szCs w:val="28"/>
        </w:rPr>
        <w:fldChar w:fldCharType="begin"/>
      </w:r>
      <w:r w:rsidRPr="00CF249D">
        <w:rPr>
          <w:color w:val="auto"/>
          <w:sz w:val="28"/>
          <w:szCs w:val="28"/>
        </w:rPr>
        <w:instrText>HYPERLINK "5" \o "cơ"</w:instrText>
      </w:r>
      <w:r w:rsidRPr="00CF249D">
        <w:rPr>
          <w:color w:val="auto"/>
          <w:sz w:val="28"/>
          <w:szCs w:val="28"/>
        </w:rPr>
        <w:fldChar w:fldCharType="separate"/>
      </w:r>
      <w:r w:rsidRPr="00CF249D">
        <w:rPr>
          <w:color w:val="auto"/>
          <w:sz w:val="28"/>
          <w:szCs w:val="28"/>
        </w:rPr>
        <w:t>Cơ</w:t>
      </w:r>
      <w:r w:rsidRPr="00CF249D">
        <w:rPr>
          <w:color w:val="auto"/>
          <w:sz w:val="28"/>
          <w:szCs w:val="28"/>
        </w:rPr>
        <w:fldChar w:fldCharType="end"/>
      </w:r>
      <w:bookmarkEnd w:id="5"/>
      <w:r w:rsidRPr="00CF249D">
        <w:rPr>
          <w:color w:val="auto"/>
          <w:sz w:val="28"/>
          <w:szCs w:val="28"/>
        </w:rPr>
        <w:t xml:space="preserve"> quan đã tạo điều kiện thuận lợi cho tôi trong suốt quá trình tham gia khóa học và thực hiện luận văn.</w:t>
      </w:r>
    </w:p>
    <w:p w:rsidR="00CF263E" w:rsidRPr="00CF249D" w:rsidRDefault="003F7799" w:rsidP="00CF249D">
      <w:pPr>
        <w:tabs>
          <w:tab w:val="left" w:pos="993"/>
        </w:tabs>
        <w:spacing w:after="0" w:line="360" w:lineRule="auto"/>
        <w:ind w:firstLine="567"/>
        <w:rPr>
          <w:color w:val="auto"/>
          <w:sz w:val="28"/>
          <w:szCs w:val="28"/>
        </w:rPr>
      </w:pPr>
      <w:r w:rsidRPr="00CF249D">
        <w:rPr>
          <w:color w:val="auto"/>
          <w:sz w:val="28"/>
          <w:szCs w:val="28"/>
        </w:rPr>
        <w:t>Cuối cùng, tôi xin cảm ơn gia đình và bạn bè, những người đã động viên, hỗ trợ tôi rất nhiều để tôi có thể vượt qua khó khăn và hoàn thành luận văn.</w:t>
      </w:r>
    </w:p>
    <w:p w:rsidR="00CF263E" w:rsidRPr="00CF249D" w:rsidRDefault="003F7799" w:rsidP="00CF249D">
      <w:pPr>
        <w:tabs>
          <w:tab w:val="left" w:pos="993"/>
        </w:tabs>
        <w:spacing w:after="0" w:line="360" w:lineRule="auto"/>
        <w:ind w:firstLine="567"/>
        <w:rPr>
          <w:color w:val="auto"/>
          <w:sz w:val="28"/>
          <w:szCs w:val="28"/>
        </w:rPr>
      </w:pPr>
      <w:r w:rsidRPr="00CF249D">
        <w:rPr>
          <w:color w:val="auto"/>
          <w:sz w:val="28"/>
          <w:szCs w:val="28"/>
        </w:rPr>
        <w:t>Tôi xin chân thành cảm ơn.</w:t>
      </w:r>
    </w:p>
    <w:p w:rsidR="00CF263E" w:rsidRPr="00CF249D" w:rsidRDefault="003F7799" w:rsidP="00CF249D">
      <w:pPr>
        <w:tabs>
          <w:tab w:val="left" w:pos="993"/>
        </w:tabs>
        <w:spacing w:after="0" w:line="360" w:lineRule="auto"/>
        <w:ind w:firstLine="3969"/>
        <w:jc w:val="center"/>
        <w:rPr>
          <w:color w:val="auto"/>
          <w:sz w:val="28"/>
          <w:szCs w:val="28"/>
        </w:rPr>
      </w:pPr>
      <w:r w:rsidRPr="00CF249D">
        <w:rPr>
          <w:color w:val="auto"/>
          <w:sz w:val="28"/>
          <w:szCs w:val="28"/>
        </w:rPr>
        <w:t>Học viên</w:t>
      </w:r>
    </w:p>
    <w:p w:rsidR="00CF263E" w:rsidRPr="00CF249D" w:rsidRDefault="003F7799" w:rsidP="00CF249D">
      <w:pPr>
        <w:tabs>
          <w:tab w:val="left" w:pos="993"/>
        </w:tabs>
        <w:spacing w:after="0" w:line="360" w:lineRule="auto"/>
        <w:ind w:firstLine="3969"/>
        <w:jc w:val="center"/>
        <w:rPr>
          <w:b/>
          <w:bCs/>
          <w:color w:val="auto"/>
          <w:sz w:val="28"/>
          <w:szCs w:val="28"/>
        </w:rPr>
      </w:pPr>
      <w:r w:rsidRPr="00CF249D">
        <w:rPr>
          <w:b/>
          <w:bCs/>
          <w:color w:val="auto"/>
          <w:sz w:val="28"/>
          <w:szCs w:val="28"/>
        </w:rPr>
        <w:t>Trần Văn Thọ</w:t>
      </w:r>
    </w:p>
    <w:p w:rsidR="00CF263E" w:rsidRPr="00CF249D" w:rsidRDefault="00CF263E" w:rsidP="00CF249D">
      <w:pPr>
        <w:tabs>
          <w:tab w:val="left" w:pos="993"/>
        </w:tabs>
        <w:spacing w:after="0" w:line="360" w:lineRule="auto"/>
        <w:ind w:firstLine="567"/>
        <w:rPr>
          <w:color w:val="auto"/>
          <w:sz w:val="28"/>
          <w:szCs w:val="28"/>
        </w:rPr>
      </w:pPr>
    </w:p>
    <w:p w:rsidR="00CF263E" w:rsidRPr="00CF249D" w:rsidRDefault="003F7799" w:rsidP="00CF249D">
      <w:pPr>
        <w:spacing w:after="0" w:line="360" w:lineRule="auto"/>
        <w:ind w:firstLine="567"/>
        <w:rPr>
          <w:b/>
          <w:bCs/>
          <w:color w:val="auto"/>
          <w:sz w:val="28"/>
          <w:szCs w:val="28"/>
        </w:rPr>
      </w:pPr>
      <w:r w:rsidRPr="00CF249D">
        <w:rPr>
          <w:color w:val="auto"/>
          <w:sz w:val="28"/>
          <w:szCs w:val="28"/>
        </w:rPr>
        <w:br w:type="page"/>
      </w:r>
      <w:bookmarkEnd w:id="0"/>
    </w:p>
    <w:p w:rsidR="00CF263E" w:rsidRPr="00CF249D" w:rsidRDefault="003F7799" w:rsidP="00CF249D">
      <w:pPr>
        <w:spacing w:after="0" w:line="360" w:lineRule="auto"/>
        <w:ind w:firstLine="0"/>
        <w:jc w:val="center"/>
        <w:rPr>
          <w:b/>
          <w:bCs/>
          <w:color w:val="auto"/>
        </w:rPr>
      </w:pPr>
      <w:r w:rsidRPr="00CF249D">
        <w:rPr>
          <w:b/>
          <w:bCs/>
          <w:color w:val="auto"/>
        </w:rPr>
        <w:lastRenderedPageBreak/>
        <w:t>MỤC LỤC</w:t>
      </w:r>
    </w:p>
    <w:p w:rsidR="00CF263E" w:rsidRDefault="00CF249D" w:rsidP="00CF249D">
      <w:pPr>
        <w:spacing w:after="0" w:line="360" w:lineRule="auto"/>
        <w:ind w:firstLine="0"/>
        <w:rPr>
          <w:bCs/>
          <w:color w:val="auto"/>
        </w:rPr>
      </w:pPr>
      <w:r>
        <w:rPr>
          <w:bCs/>
          <w:color w:val="auto"/>
        </w:rPr>
        <w:t>Trang phụ bìa</w:t>
      </w:r>
    </w:p>
    <w:p w:rsidR="00CF249D" w:rsidRDefault="00CF249D" w:rsidP="00CF249D">
      <w:pPr>
        <w:spacing w:after="0" w:line="360" w:lineRule="auto"/>
        <w:ind w:firstLine="0"/>
        <w:rPr>
          <w:bCs/>
          <w:color w:val="auto"/>
        </w:rPr>
      </w:pPr>
      <w:r>
        <w:rPr>
          <w:bCs/>
          <w:color w:val="auto"/>
        </w:rPr>
        <w:t>Lời cam đoan</w:t>
      </w:r>
    </w:p>
    <w:p w:rsidR="00CF249D" w:rsidRDefault="00CF249D" w:rsidP="00CF249D">
      <w:pPr>
        <w:spacing w:after="0" w:line="360" w:lineRule="auto"/>
        <w:ind w:firstLine="0"/>
        <w:rPr>
          <w:bCs/>
          <w:color w:val="auto"/>
        </w:rPr>
      </w:pPr>
      <w:r>
        <w:rPr>
          <w:bCs/>
          <w:color w:val="auto"/>
        </w:rPr>
        <w:t>Lời cảm ơn</w:t>
      </w:r>
    </w:p>
    <w:p w:rsidR="00CF249D" w:rsidRDefault="00CF249D" w:rsidP="00CF249D">
      <w:pPr>
        <w:spacing w:after="0" w:line="360" w:lineRule="auto"/>
        <w:ind w:firstLine="0"/>
        <w:rPr>
          <w:bCs/>
          <w:color w:val="auto"/>
        </w:rPr>
      </w:pPr>
      <w:r>
        <w:rPr>
          <w:bCs/>
          <w:color w:val="auto"/>
        </w:rPr>
        <w:t>Mục lục</w:t>
      </w:r>
    </w:p>
    <w:p w:rsidR="00CF249D" w:rsidRDefault="00CF249D" w:rsidP="00CF249D">
      <w:pPr>
        <w:spacing w:after="0" w:line="360" w:lineRule="auto"/>
        <w:ind w:firstLine="0"/>
        <w:rPr>
          <w:bCs/>
          <w:color w:val="auto"/>
        </w:rPr>
      </w:pPr>
      <w:r>
        <w:rPr>
          <w:bCs/>
          <w:color w:val="auto"/>
        </w:rPr>
        <w:t>Danh mục chữ viết tắt</w:t>
      </w:r>
    </w:p>
    <w:p w:rsidR="00CF249D" w:rsidRPr="00C01523" w:rsidRDefault="00325FE8" w:rsidP="00C01523">
      <w:pPr>
        <w:spacing w:after="0" w:line="360" w:lineRule="auto"/>
        <w:ind w:firstLine="0"/>
        <w:rPr>
          <w:bCs/>
          <w:color w:val="auto"/>
        </w:rPr>
      </w:pPr>
      <w:r w:rsidRPr="00C01523">
        <w:rPr>
          <w:bCs/>
          <w:color w:val="auto"/>
        </w:rPr>
        <w:t>Danh mục các bảng</w:t>
      </w:r>
    </w:p>
    <w:p w:rsidR="00D00441" w:rsidRPr="00D00441" w:rsidRDefault="00C01523" w:rsidP="00D00441">
      <w:pPr>
        <w:pStyle w:val="TOC1"/>
        <w:tabs>
          <w:tab w:val="right" w:leader="dot" w:pos="8777"/>
        </w:tabs>
        <w:spacing w:after="0" w:line="360" w:lineRule="auto"/>
        <w:jc w:val="both"/>
        <w:rPr>
          <w:rFonts w:ascii="Times New Roman" w:eastAsiaTheme="minorEastAsia" w:hAnsi="Times New Roman" w:cs="Times New Roman"/>
          <w:noProof/>
          <w:sz w:val="28"/>
          <w:szCs w:val="28"/>
        </w:rPr>
      </w:pPr>
      <w:r w:rsidRPr="00D00441">
        <w:rPr>
          <w:rFonts w:ascii="Times New Roman" w:hAnsi="Times New Roman" w:cs="Times New Roman"/>
          <w:bCs/>
          <w:sz w:val="28"/>
          <w:szCs w:val="28"/>
        </w:rPr>
        <w:fldChar w:fldCharType="begin"/>
      </w:r>
      <w:r w:rsidRPr="00D00441">
        <w:rPr>
          <w:rFonts w:ascii="Times New Roman" w:hAnsi="Times New Roman" w:cs="Times New Roman"/>
          <w:bCs/>
          <w:sz w:val="28"/>
          <w:szCs w:val="28"/>
        </w:rPr>
        <w:instrText xml:space="preserve"> TOC \h \z \t "01,1,02,1,03,1,04,1" </w:instrText>
      </w:r>
      <w:r w:rsidRPr="00D00441">
        <w:rPr>
          <w:rFonts w:ascii="Times New Roman" w:hAnsi="Times New Roman" w:cs="Times New Roman"/>
          <w:bCs/>
          <w:sz w:val="28"/>
          <w:szCs w:val="28"/>
        </w:rPr>
        <w:fldChar w:fldCharType="separate"/>
      </w:r>
      <w:hyperlink w:anchor="_Toc179805450" w:history="1">
        <w:r w:rsidR="00D00441" w:rsidRPr="00D00441">
          <w:rPr>
            <w:rStyle w:val="Hyperlink"/>
            <w:rFonts w:ascii="Times New Roman" w:hAnsi="Times New Roman" w:cs="Times New Roman"/>
            <w:b/>
            <w:noProof/>
            <w:sz w:val="28"/>
            <w:szCs w:val="28"/>
          </w:rPr>
          <w:t>MỞ ĐẦU</w:t>
        </w:r>
        <w:r w:rsidR="00D00441" w:rsidRPr="00D00441">
          <w:rPr>
            <w:rFonts w:ascii="Times New Roman" w:hAnsi="Times New Roman" w:cs="Times New Roman"/>
            <w:b/>
            <w:noProof/>
            <w:webHidden/>
            <w:sz w:val="28"/>
            <w:szCs w:val="28"/>
          </w:rPr>
          <w:tab/>
        </w:r>
        <w:r w:rsidR="00D00441" w:rsidRPr="00D00441">
          <w:rPr>
            <w:rFonts w:ascii="Times New Roman" w:hAnsi="Times New Roman" w:cs="Times New Roman"/>
            <w:b/>
            <w:noProof/>
            <w:webHidden/>
            <w:sz w:val="28"/>
            <w:szCs w:val="28"/>
          </w:rPr>
          <w:fldChar w:fldCharType="begin"/>
        </w:r>
        <w:r w:rsidR="00D00441" w:rsidRPr="00D00441">
          <w:rPr>
            <w:rFonts w:ascii="Times New Roman" w:hAnsi="Times New Roman" w:cs="Times New Roman"/>
            <w:b/>
            <w:noProof/>
            <w:webHidden/>
            <w:sz w:val="28"/>
            <w:szCs w:val="28"/>
          </w:rPr>
          <w:instrText xml:space="preserve"> PAGEREF _Toc179805450 \h </w:instrText>
        </w:r>
        <w:r w:rsidR="00D00441" w:rsidRPr="00D00441">
          <w:rPr>
            <w:rFonts w:ascii="Times New Roman" w:hAnsi="Times New Roman" w:cs="Times New Roman"/>
            <w:b/>
            <w:noProof/>
            <w:webHidden/>
            <w:sz w:val="28"/>
            <w:szCs w:val="28"/>
          </w:rPr>
        </w:r>
        <w:r w:rsidR="00D00441" w:rsidRPr="00D00441">
          <w:rPr>
            <w:rFonts w:ascii="Times New Roman" w:hAnsi="Times New Roman" w:cs="Times New Roman"/>
            <w:b/>
            <w:noProof/>
            <w:webHidden/>
            <w:sz w:val="28"/>
            <w:szCs w:val="28"/>
          </w:rPr>
          <w:fldChar w:fldCharType="separate"/>
        </w:r>
        <w:r w:rsidR="00D00441" w:rsidRPr="00D00441">
          <w:rPr>
            <w:rFonts w:ascii="Times New Roman" w:hAnsi="Times New Roman" w:cs="Times New Roman"/>
            <w:b/>
            <w:noProof/>
            <w:webHidden/>
            <w:sz w:val="28"/>
            <w:szCs w:val="28"/>
          </w:rPr>
          <w:t>1</w:t>
        </w:r>
        <w:r w:rsidR="00D00441" w:rsidRPr="00D00441">
          <w:rPr>
            <w:rFonts w:ascii="Times New Roman" w:hAnsi="Times New Roman" w:cs="Times New Roman"/>
            <w:b/>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noProof/>
          <w:sz w:val="28"/>
          <w:szCs w:val="28"/>
        </w:rPr>
      </w:pPr>
      <w:hyperlink w:anchor="_Toc179805451" w:history="1">
        <w:r w:rsidRPr="00D00441">
          <w:rPr>
            <w:rStyle w:val="Hyperlink"/>
            <w:rFonts w:ascii="Times New Roman" w:hAnsi="Times New Roman" w:cs="Times New Roman"/>
            <w:noProof/>
            <w:sz w:val="28"/>
            <w:szCs w:val="28"/>
          </w:rPr>
          <w:t>1. Tính cấp thiết của việc nghiên cứu đề tài</w:t>
        </w:r>
        <w:r w:rsidRPr="00D00441">
          <w:rPr>
            <w:rFonts w:ascii="Times New Roman" w:hAnsi="Times New Roman" w:cs="Times New Roman"/>
            <w:noProof/>
            <w:webHidden/>
            <w:sz w:val="28"/>
            <w:szCs w:val="28"/>
          </w:rPr>
          <w:tab/>
        </w:r>
        <w:r w:rsidRPr="00D00441">
          <w:rPr>
            <w:rFonts w:ascii="Times New Roman" w:hAnsi="Times New Roman" w:cs="Times New Roman"/>
            <w:noProof/>
            <w:webHidden/>
            <w:sz w:val="28"/>
            <w:szCs w:val="28"/>
          </w:rPr>
          <w:fldChar w:fldCharType="begin"/>
        </w:r>
        <w:r w:rsidRPr="00D00441">
          <w:rPr>
            <w:rFonts w:ascii="Times New Roman" w:hAnsi="Times New Roman" w:cs="Times New Roman"/>
            <w:noProof/>
            <w:webHidden/>
            <w:sz w:val="28"/>
            <w:szCs w:val="28"/>
          </w:rPr>
          <w:instrText xml:space="preserve"> PAGEREF _Toc179805451 \h </w:instrText>
        </w:r>
        <w:r w:rsidRPr="00D00441">
          <w:rPr>
            <w:rFonts w:ascii="Times New Roman" w:hAnsi="Times New Roman" w:cs="Times New Roman"/>
            <w:noProof/>
            <w:webHidden/>
            <w:sz w:val="28"/>
            <w:szCs w:val="28"/>
          </w:rPr>
        </w:r>
        <w:r w:rsidRPr="00D00441">
          <w:rPr>
            <w:rFonts w:ascii="Times New Roman" w:hAnsi="Times New Roman" w:cs="Times New Roman"/>
            <w:noProof/>
            <w:webHidden/>
            <w:sz w:val="28"/>
            <w:szCs w:val="28"/>
          </w:rPr>
          <w:fldChar w:fldCharType="separate"/>
        </w:r>
        <w:r w:rsidRPr="00D00441">
          <w:rPr>
            <w:rFonts w:ascii="Times New Roman" w:hAnsi="Times New Roman" w:cs="Times New Roman"/>
            <w:noProof/>
            <w:webHidden/>
            <w:sz w:val="28"/>
            <w:szCs w:val="28"/>
          </w:rPr>
          <w:t>1</w:t>
        </w:r>
        <w:r w:rsidRPr="00D00441">
          <w:rPr>
            <w:rFonts w:ascii="Times New Roman" w:hAnsi="Times New Roman" w:cs="Times New Roman"/>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noProof/>
          <w:sz w:val="28"/>
          <w:szCs w:val="28"/>
        </w:rPr>
      </w:pPr>
      <w:hyperlink w:anchor="_Toc179805452" w:history="1">
        <w:r w:rsidRPr="00D00441">
          <w:rPr>
            <w:rStyle w:val="Hyperlink"/>
            <w:rFonts w:ascii="Times New Roman" w:hAnsi="Times New Roman" w:cs="Times New Roman"/>
            <w:noProof/>
            <w:sz w:val="28"/>
            <w:szCs w:val="28"/>
          </w:rPr>
          <w:t>2. Tình hình nghiên cứu đề tài</w:t>
        </w:r>
        <w:r w:rsidRPr="00D00441">
          <w:rPr>
            <w:rFonts w:ascii="Times New Roman" w:hAnsi="Times New Roman" w:cs="Times New Roman"/>
            <w:noProof/>
            <w:webHidden/>
            <w:sz w:val="28"/>
            <w:szCs w:val="28"/>
          </w:rPr>
          <w:tab/>
        </w:r>
        <w:r w:rsidRPr="00D00441">
          <w:rPr>
            <w:rFonts w:ascii="Times New Roman" w:hAnsi="Times New Roman" w:cs="Times New Roman"/>
            <w:noProof/>
            <w:webHidden/>
            <w:sz w:val="28"/>
            <w:szCs w:val="28"/>
          </w:rPr>
          <w:fldChar w:fldCharType="begin"/>
        </w:r>
        <w:r w:rsidRPr="00D00441">
          <w:rPr>
            <w:rFonts w:ascii="Times New Roman" w:hAnsi="Times New Roman" w:cs="Times New Roman"/>
            <w:noProof/>
            <w:webHidden/>
            <w:sz w:val="28"/>
            <w:szCs w:val="28"/>
          </w:rPr>
          <w:instrText xml:space="preserve"> PAGEREF _Toc179805452 \h </w:instrText>
        </w:r>
        <w:r w:rsidRPr="00D00441">
          <w:rPr>
            <w:rFonts w:ascii="Times New Roman" w:hAnsi="Times New Roman" w:cs="Times New Roman"/>
            <w:noProof/>
            <w:webHidden/>
            <w:sz w:val="28"/>
            <w:szCs w:val="28"/>
          </w:rPr>
        </w:r>
        <w:r w:rsidRPr="00D00441">
          <w:rPr>
            <w:rFonts w:ascii="Times New Roman" w:hAnsi="Times New Roman" w:cs="Times New Roman"/>
            <w:noProof/>
            <w:webHidden/>
            <w:sz w:val="28"/>
            <w:szCs w:val="28"/>
          </w:rPr>
          <w:fldChar w:fldCharType="separate"/>
        </w:r>
        <w:r w:rsidRPr="00D00441">
          <w:rPr>
            <w:rFonts w:ascii="Times New Roman" w:hAnsi="Times New Roman" w:cs="Times New Roman"/>
            <w:noProof/>
            <w:webHidden/>
            <w:sz w:val="28"/>
            <w:szCs w:val="28"/>
          </w:rPr>
          <w:t>2</w:t>
        </w:r>
        <w:r w:rsidRPr="00D00441">
          <w:rPr>
            <w:rFonts w:ascii="Times New Roman" w:hAnsi="Times New Roman" w:cs="Times New Roman"/>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noProof/>
          <w:sz w:val="28"/>
          <w:szCs w:val="28"/>
        </w:rPr>
      </w:pPr>
      <w:hyperlink w:anchor="_Toc179805453" w:history="1">
        <w:r w:rsidRPr="00D00441">
          <w:rPr>
            <w:rStyle w:val="Hyperlink"/>
            <w:rFonts w:ascii="Times New Roman" w:hAnsi="Times New Roman" w:cs="Times New Roman"/>
            <w:noProof/>
            <w:sz w:val="28"/>
            <w:szCs w:val="28"/>
          </w:rPr>
          <w:t>3. Mục đích và nhiệm vụ nghiên cứu luận văn</w:t>
        </w:r>
        <w:r w:rsidRPr="00D00441">
          <w:rPr>
            <w:rFonts w:ascii="Times New Roman" w:hAnsi="Times New Roman" w:cs="Times New Roman"/>
            <w:noProof/>
            <w:webHidden/>
            <w:sz w:val="28"/>
            <w:szCs w:val="28"/>
          </w:rPr>
          <w:tab/>
        </w:r>
        <w:r w:rsidRPr="00D00441">
          <w:rPr>
            <w:rFonts w:ascii="Times New Roman" w:hAnsi="Times New Roman" w:cs="Times New Roman"/>
            <w:noProof/>
            <w:webHidden/>
            <w:sz w:val="28"/>
            <w:szCs w:val="28"/>
          </w:rPr>
          <w:fldChar w:fldCharType="begin"/>
        </w:r>
        <w:r w:rsidRPr="00D00441">
          <w:rPr>
            <w:rFonts w:ascii="Times New Roman" w:hAnsi="Times New Roman" w:cs="Times New Roman"/>
            <w:noProof/>
            <w:webHidden/>
            <w:sz w:val="28"/>
            <w:szCs w:val="28"/>
          </w:rPr>
          <w:instrText xml:space="preserve"> PAGEREF _Toc179805453 \h </w:instrText>
        </w:r>
        <w:r w:rsidRPr="00D00441">
          <w:rPr>
            <w:rFonts w:ascii="Times New Roman" w:hAnsi="Times New Roman" w:cs="Times New Roman"/>
            <w:noProof/>
            <w:webHidden/>
            <w:sz w:val="28"/>
            <w:szCs w:val="28"/>
          </w:rPr>
        </w:r>
        <w:r w:rsidRPr="00D00441">
          <w:rPr>
            <w:rFonts w:ascii="Times New Roman" w:hAnsi="Times New Roman" w:cs="Times New Roman"/>
            <w:noProof/>
            <w:webHidden/>
            <w:sz w:val="28"/>
            <w:szCs w:val="28"/>
          </w:rPr>
          <w:fldChar w:fldCharType="separate"/>
        </w:r>
        <w:r w:rsidRPr="00D00441">
          <w:rPr>
            <w:rFonts w:ascii="Times New Roman" w:hAnsi="Times New Roman" w:cs="Times New Roman"/>
            <w:noProof/>
            <w:webHidden/>
            <w:sz w:val="28"/>
            <w:szCs w:val="28"/>
          </w:rPr>
          <w:t>5</w:t>
        </w:r>
        <w:r w:rsidRPr="00D00441">
          <w:rPr>
            <w:rFonts w:ascii="Times New Roman" w:hAnsi="Times New Roman" w:cs="Times New Roman"/>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noProof/>
          <w:sz w:val="28"/>
          <w:szCs w:val="28"/>
        </w:rPr>
      </w:pPr>
      <w:hyperlink w:anchor="_Toc179805454" w:history="1">
        <w:r w:rsidRPr="00D00441">
          <w:rPr>
            <w:rStyle w:val="Hyperlink"/>
            <w:rFonts w:ascii="Times New Roman" w:hAnsi="Times New Roman" w:cs="Times New Roman"/>
            <w:noProof/>
            <w:sz w:val="28"/>
            <w:szCs w:val="28"/>
          </w:rPr>
          <w:t>4. Đối tượng và phạm vi nghiên cứu luận văn</w:t>
        </w:r>
        <w:r w:rsidRPr="00D00441">
          <w:rPr>
            <w:rFonts w:ascii="Times New Roman" w:hAnsi="Times New Roman" w:cs="Times New Roman"/>
            <w:noProof/>
            <w:webHidden/>
            <w:sz w:val="28"/>
            <w:szCs w:val="28"/>
          </w:rPr>
          <w:tab/>
        </w:r>
        <w:r w:rsidRPr="00D00441">
          <w:rPr>
            <w:rFonts w:ascii="Times New Roman" w:hAnsi="Times New Roman" w:cs="Times New Roman"/>
            <w:noProof/>
            <w:webHidden/>
            <w:sz w:val="28"/>
            <w:szCs w:val="28"/>
          </w:rPr>
          <w:fldChar w:fldCharType="begin"/>
        </w:r>
        <w:r w:rsidRPr="00D00441">
          <w:rPr>
            <w:rFonts w:ascii="Times New Roman" w:hAnsi="Times New Roman" w:cs="Times New Roman"/>
            <w:noProof/>
            <w:webHidden/>
            <w:sz w:val="28"/>
            <w:szCs w:val="28"/>
          </w:rPr>
          <w:instrText xml:space="preserve"> PAGEREF _Toc179805454 \h </w:instrText>
        </w:r>
        <w:r w:rsidRPr="00D00441">
          <w:rPr>
            <w:rFonts w:ascii="Times New Roman" w:hAnsi="Times New Roman" w:cs="Times New Roman"/>
            <w:noProof/>
            <w:webHidden/>
            <w:sz w:val="28"/>
            <w:szCs w:val="28"/>
          </w:rPr>
        </w:r>
        <w:r w:rsidRPr="00D00441">
          <w:rPr>
            <w:rFonts w:ascii="Times New Roman" w:hAnsi="Times New Roman" w:cs="Times New Roman"/>
            <w:noProof/>
            <w:webHidden/>
            <w:sz w:val="28"/>
            <w:szCs w:val="28"/>
          </w:rPr>
          <w:fldChar w:fldCharType="separate"/>
        </w:r>
        <w:r w:rsidRPr="00D00441">
          <w:rPr>
            <w:rFonts w:ascii="Times New Roman" w:hAnsi="Times New Roman" w:cs="Times New Roman"/>
            <w:noProof/>
            <w:webHidden/>
            <w:sz w:val="28"/>
            <w:szCs w:val="28"/>
          </w:rPr>
          <w:t>5</w:t>
        </w:r>
        <w:r w:rsidRPr="00D00441">
          <w:rPr>
            <w:rFonts w:ascii="Times New Roman" w:hAnsi="Times New Roman" w:cs="Times New Roman"/>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noProof/>
          <w:sz w:val="28"/>
          <w:szCs w:val="28"/>
        </w:rPr>
      </w:pPr>
      <w:hyperlink w:anchor="_Toc179805456" w:history="1">
        <w:r w:rsidRPr="00D00441">
          <w:rPr>
            <w:rStyle w:val="Hyperlink"/>
            <w:rFonts w:ascii="Times New Roman" w:hAnsi="Times New Roman" w:cs="Times New Roman"/>
            <w:noProof/>
            <w:sz w:val="28"/>
            <w:szCs w:val="28"/>
          </w:rPr>
          <w:t>5. Phương pháp luận và phương pháp nghiên cứu luận văn</w:t>
        </w:r>
        <w:r w:rsidRPr="00D00441">
          <w:rPr>
            <w:rFonts w:ascii="Times New Roman" w:hAnsi="Times New Roman" w:cs="Times New Roman"/>
            <w:noProof/>
            <w:webHidden/>
            <w:sz w:val="28"/>
            <w:szCs w:val="28"/>
          </w:rPr>
          <w:tab/>
        </w:r>
        <w:r w:rsidRPr="00D00441">
          <w:rPr>
            <w:rFonts w:ascii="Times New Roman" w:hAnsi="Times New Roman" w:cs="Times New Roman"/>
            <w:noProof/>
            <w:webHidden/>
            <w:sz w:val="28"/>
            <w:szCs w:val="28"/>
          </w:rPr>
          <w:fldChar w:fldCharType="begin"/>
        </w:r>
        <w:r w:rsidRPr="00D00441">
          <w:rPr>
            <w:rFonts w:ascii="Times New Roman" w:hAnsi="Times New Roman" w:cs="Times New Roman"/>
            <w:noProof/>
            <w:webHidden/>
            <w:sz w:val="28"/>
            <w:szCs w:val="28"/>
          </w:rPr>
          <w:instrText xml:space="preserve"> PAGEREF _Toc179805456 \h </w:instrText>
        </w:r>
        <w:r w:rsidRPr="00D00441">
          <w:rPr>
            <w:rFonts w:ascii="Times New Roman" w:hAnsi="Times New Roman" w:cs="Times New Roman"/>
            <w:noProof/>
            <w:webHidden/>
            <w:sz w:val="28"/>
            <w:szCs w:val="28"/>
          </w:rPr>
        </w:r>
        <w:r w:rsidRPr="00D00441">
          <w:rPr>
            <w:rFonts w:ascii="Times New Roman" w:hAnsi="Times New Roman" w:cs="Times New Roman"/>
            <w:noProof/>
            <w:webHidden/>
            <w:sz w:val="28"/>
            <w:szCs w:val="28"/>
          </w:rPr>
          <w:fldChar w:fldCharType="separate"/>
        </w:r>
        <w:r w:rsidRPr="00D00441">
          <w:rPr>
            <w:rFonts w:ascii="Times New Roman" w:hAnsi="Times New Roman" w:cs="Times New Roman"/>
            <w:noProof/>
            <w:webHidden/>
            <w:sz w:val="28"/>
            <w:szCs w:val="28"/>
          </w:rPr>
          <w:t>6</w:t>
        </w:r>
        <w:r w:rsidRPr="00D00441">
          <w:rPr>
            <w:rFonts w:ascii="Times New Roman" w:hAnsi="Times New Roman" w:cs="Times New Roman"/>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noProof/>
          <w:sz w:val="28"/>
          <w:szCs w:val="28"/>
        </w:rPr>
      </w:pPr>
      <w:hyperlink w:anchor="_Toc179805457" w:history="1">
        <w:r w:rsidRPr="00D00441">
          <w:rPr>
            <w:rStyle w:val="Hyperlink"/>
            <w:rFonts w:ascii="Times New Roman" w:hAnsi="Times New Roman" w:cs="Times New Roman"/>
            <w:noProof/>
            <w:sz w:val="28"/>
            <w:szCs w:val="28"/>
          </w:rPr>
          <w:t>6. Ý nghĩa khoa học và ý nghĩa thực tiễn của luận văn</w:t>
        </w:r>
        <w:r w:rsidRPr="00D00441">
          <w:rPr>
            <w:rFonts w:ascii="Times New Roman" w:hAnsi="Times New Roman" w:cs="Times New Roman"/>
            <w:noProof/>
            <w:webHidden/>
            <w:sz w:val="28"/>
            <w:szCs w:val="28"/>
          </w:rPr>
          <w:tab/>
        </w:r>
        <w:r w:rsidRPr="00D00441">
          <w:rPr>
            <w:rFonts w:ascii="Times New Roman" w:hAnsi="Times New Roman" w:cs="Times New Roman"/>
            <w:noProof/>
            <w:webHidden/>
            <w:sz w:val="28"/>
            <w:szCs w:val="28"/>
          </w:rPr>
          <w:fldChar w:fldCharType="begin"/>
        </w:r>
        <w:r w:rsidRPr="00D00441">
          <w:rPr>
            <w:rFonts w:ascii="Times New Roman" w:hAnsi="Times New Roman" w:cs="Times New Roman"/>
            <w:noProof/>
            <w:webHidden/>
            <w:sz w:val="28"/>
            <w:szCs w:val="28"/>
          </w:rPr>
          <w:instrText xml:space="preserve"> PAGEREF _Toc179805457 \h </w:instrText>
        </w:r>
        <w:r w:rsidRPr="00D00441">
          <w:rPr>
            <w:rFonts w:ascii="Times New Roman" w:hAnsi="Times New Roman" w:cs="Times New Roman"/>
            <w:noProof/>
            <w:webHidden/>
            <w:sz w:val="28"/>
            <w:szCs w:val="28"/>
          </w:rPr>
        </w:r>
        <w:r w:rsidRPr="00D00441">
          <w:rPr>
            <w:rFonts w:ascii="Times New Roman" w:hAnsi="Times New Roman" w:cs="Times New Roman"/>
            <w:noProof/>
            <w:webHidden/>
            <w:sz w:val="28"/>
            <w:szCs w:val="28"/>
          </w:rPr>
          <w:fldChar w:fldCharType="separate"/>
        </w:r>
        <w:r w:rsidRPr="00D00441">
          <w:rPr>
            <w:rFonts w:ascii="Times New Roman" w:hAnsi="Times New Roman" w:cs="Times New Roman"/>
            <w:noProof/>
            <w:webHidden/>
            <w:sz w:val="28"/>
            <w:szCs w:val="28"/>
          </w:rPr>
          <w:t>7</w:t>
        </w:r>
        <w:r w:rsidRPr="00D00441">
          <w:rPr>
            <w:rFonts w:ascii="Times New Roman" w:hAnsi="Times New Roman" w:cs="Times New Roman"/>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noProof/>
          <w:sz w:val="28"/>
          <w:szCs w:val="28"/>
        </w:rPr>
      </w:pPr>
      <w:hyperlink w:anchor="_Toc179805458" w:history="1">
        <w:r w:rsidRPr="00D00441">
          <w:rPr>
            <w:rStyle w:val="Hyperlink"/>
            <w:rFonts w:ascii="Times New Roman" w:hAnsi="Times New Roman" w:cs="Times New Roman"/>
            <w:noProof/>
            <w:sz w:val="28"/>
            <w:szCs w:val="28"/>
          </w:rPr>
          <w:t>7. Kết cấu của luận văn</w:t>
        </w:r>
        <w:r w:rsidRPr="00D00441">
          <w:rPr>
            <w:rFonts w:ascii="Times New Roman" w:hAnsi="Times New Roman" w:cs="Times New Roman"/>
            <w:noProof/>
            <w:webHidden/>
            <w:sz w:val="28"/>
            <w:szCs w:val="28"/>
          </w:rPr>
          <w:tab/>
        </w:r>
        <w:r w:rsidRPr="00D00441">
          <w:rPr>
            <w:rFonts w:ascii="Times New Roman" w:hAnsi="Times New Roman" w:cs="Times New Roman"/>
            <w:noProof/>
            <w:webHidden/>
            <w:sz w:val="28"/>
            <w:szCs w:val="28"/>
          </w:rPr>
          <w:fldChar w:fldCharType="begin"/>
        </w:r>
        <w:r w:rsidRPr="00D00441">
          <w:rPr>
            <w:rFonts w:ascii="Times New Roman" w:hAnsi="Times New Roman" w:cs="Times New Roman"/>
            <w:noProof/>
            <w:webHidden/>
            <w:sz w:val="28"/>
            <w:szCs w:val="28"/>
          </w:rPr>
          <w:instrText xml:space="preserve"> PAGEREF _Toc179805458 \h </w:instrText>
        </w:r>
        <w:r w:rsidRPr="00D00441">
          <w:rPr>
            <w:rFonts w:ascii="Times New Roman" w:hAnsi="Times New Roman" w:cs="Times New Roman"/>
            <w:noProof/>
            <w:webHidden/>
            <w:sz w:val="28"/>
            <w:szCs w:val="28"/>
          </w:rPr>
        </w:r>
        <w:r w:rsidRPr="00D00441">
          <w:rPr>
            <w:rFonts w:ascii="Times New Roman" w:hAnsi="Times New Roman" w:cs="Times New Roman"/>
            <w:noProof/>
            <w:webHidden/>
            <w:sz w:val="28"/>
            <w:szCs w:val="28"/>
          </w:rPr>
          <w:fldChar w:fldCharType="separate"/>
        </w:r>
        <w:r w:rsidRPr="00D00441">
          <w:rPr>
            <w:rFonts w:ascii="Times New Roman" w:hAnsi="Times New Roman" w:cs="Times New Roman"/>
            <w:noProof/>
            <w:webHidden/>
            <w:sz w:val="28"/>
            <w:szCs w:val="28"/>
          </w:rPr>
          <w:t>7</w:t>
        </w:r>
        <w:r w:rsidRPr="00D00441">
          <w:rPr>
            <w:rFonts w:ascii="Times New Roman" w:hAnsi="Times New Roman" w:cs="Times New Roman"/>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b/>
          <w:noProof/>
          <w:sz w:val="28"/>
          <w:szCs w:val="28"/>
        </w:rPr>
      </w:pPr>
      <w:hyperlink w:anchor="_Toc179805459" w:history="1">
        <w:r w:rsidRPr="00D00441">
          <w:rPr>
            <w:rStyle w:val="Hyperlink"/>
            <w:rFonts w:ascii="Times New Roman" w:hAnsi="Times New Roman" w:cs="Times New Roman"/>
            <w:b/>
            <w:noProof/>
            <w:sz w:val="28"/>
            <w:szCs w:val="28"/>
            <w:u w:val="none"/>
          </w:rPr>
          <w:t>CHƯƠNG 1</w:t>
        </w:r>
        <w:r w:rsidRPr="00D00441">
          <w:rPr>
            <w:rFonts w:ascii="Times New Roman" w:hAnsi="Times New Roman" w:cs="Times New Roman"/>
            <w:b/>
            <w:noProof/>
            <w:webHidden/>
            <w:sz w:val="28"/>
            <w:szCs w:val="28"/>
          </w:rPr>
          <w:t>.</w:t>
        </w:r>
      </w:hyperlink>
      <w:r w:rsidRPr="00D00441">
        <w:rPr>
          <w:rStyle w:val="Hyperlink"/>
          <w:rFonts w:ascii="Times New Roman" w:hAnsi="Times New Roman" w:cs="Times New Roman"/>
          <w:b/>
          <w:noProof/>
          <w:sz w:val="28"/>
          <w:szCs w:val="28"/>
          <w:u w:val="none"/>
        </w:rPr>
        <w:t xml:space="preserve"> </w:t>
      </w:r>
      <w:hyperlink w:anchor="_Toc179805460" w:history="1">
        <w:r w:rsidRPr="00D00441">
          <w:rPr>
            <w:rStyle w:val="Hyperlink"/>
            <w:rFonts w:ascii="Times New Roman" w:hAnsi="Times New Roman" w:cs="Times New Roman"/>
            <w:b/>
            <w:noProof/>
            <w:sz w:val="28"/>
            <w:szCs w:val="28"/>
          </w:rPr>
          <w:t>MỘT SỐ VẤN ĐỀ LÝ LUẬN PHÁP LUẬT VỀ GIẢI QUYẾT TRANH CHẤP HỢP ĐỒNG MUA BÁN NHÀ Ở THƯƠNG MẠI BẰNG TÒA ÁN</w:t>
        </w:r>
        <w:r w:rsidRPr="00D00441">
          <w:rPr>
            <w:rFonts w:ascii="Times New Roman" w:hAnsi="Times New Roman" w:cs="Times New Roman"/>
            <w:b/>
            <w:noProof/>
            <w:webHidden/>
            <w:sz w:val="28"/>
            <w:szCs w:val="28"/>
          </w:rPr>
          <w:tab/>
        </w:r>
        <w:r w:rsidRPr="00D00441">
          <w:rPr>
            <w:rFonts w:ascii="Times New Roman" w:hAnsi="Times New Roman" w:cs="Times New Roman"/>
            <w:b/>
            <w:noProof/>
            <w:webHidden/>
            <w:sz w:val="28"/>
            <w:szCs w:val="28"/>
          </w:rPr>
          <w:fldChar w:fldCharType="begin"/>
        </w:r>
        <w:r w:rsidRPr="00D00441">
          <w:rPr>
            <w:rFonts w:ascii="Times New Roman" w:hAnsi="Times New Roman" w:cs="Times New Roman"/>
            <w:b/>
            <w:noProof/>
            <w:webHidden/>
            <w:sz w:val="28"/>
            <w:szCs w:val="28"/>
          </w:rPr>
          <w:instrText xml:space="preserve"> PAGEREF _Toc179805460 \h </w:instrText>
        </w:r>
        <w:r w:rsidRPr="00D00441">
          <w:rPr>
            <w:rFonts w:ascii="Times New Roman" w:hAnsi="Times New Roman" w:cs="Times New Roman"/>
            <w:b/>
            <w:noProof/>
            <w:webHidden/>
            <w:sz w:val="28"/>
            <w:szCs w:val="28"/>
          </w:rPr>
        </w:r>
        <w:r w:rsidRPr="00D00441">
          <w:rPr>
            <w:rFonts w:ascii="Times New Roman" w:hAnsi="Times New Roman" w:cs="Times New Roman"/>
            <w:b/>
            <w:noProof/>
            <w:webHidden/>
            <w:sz w:val="28"/>
            <w:szCs w:val="28"/>
          </w:rPr>
          <w:fldChar w:fldCharType="separate"/>
        </w:r>
        <w:r w:rsidRPr="00D00441">
          <w:rPr>
            <w:rFonts w:ascii="Times New Roman" w:hAnsi="Times New Roman" w:cs="Times New Roman"/>
            <w:b/>
            <w:noProof/>
            <w:webHidden/>
            <w:sz w:val="28"/>
            <w:szCs w:val="28"/>
          </w:rPr>
          <w:t>8</w:t>
        </w:r>
        <w:r w:rsidRPr="00D00441">
          <w:rPr>
            <w:rFonts w:ascii="Times New Roman" w:hAnsi="Times New Roman" w:cs="Times New Roman"/>
            <w:b/>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b/>
          <w:noProof/>
          <w:sz w:val="28"/>
          <w:szCs w:val="28"/>
        </w:rPr>
      </w:pPr>
      <w:hyperlink w:anchor="_Toc179805461" w:history="1">
        <w:r w:rsidRPr="00D00441">
          <w:rPr>
            <w:rStyle w:val="Hyperlink"/>
            <w:rFonts w:ascii="Times New Roman" w:hAnsi="Times New Roman" w:cs="Times New Roman"/>
            <w:b/>
            <w:noProof/>
            <w:sz w:val="28"/>
            <w:szCs w:val="28"/>
          </w:rPr>
          <w:t>1</w:t>
        </w:r>
        <w:r w:rsidRPr="00D00441">
          <w:rPr>
            <w:rStyle w:val="Hyperlink"/>
            <w:rFonts w:ascii="Times New Roman Bold" w:hAnsi="Times New Roman Bold" w:cs="Times New Roman"/>
            <w:b/>
            <w:noProof/>
            <w:spacing w:val="-6"/>
            <w:sz w:val="28"/>
            <w:szCs w:val="28"/>
          </w:rPr>
          <w:t>.1. Khái quát chung về tranh chấp hợp đồng mua bán nhà ở thương mại</w:t>
        </w:r>
        <w:r w:rsidRPr="00D00441">
          <w:rPr>
            <w:rFonts w:ascii="Times New Roman" w:hAnsi="Times New Roman" w:cs="Times New Roman"/>
            <w:b/>
            <w:noProof/>
            <w:webHidden/>
            <w:sz w:val="28"/>
            <w:szCs w:val="28"/>
          </w:rPr>
          <w:tab/>
        </w:r>
        <w:r w:rsidRPr="00D00441">
          <w:rPr>
            <w:rFonts w:ascii="Times New Roman" w:hAnsi="Times New Roman" w:cs="Times New Roman"/>
            <w:b/>
            <w:noProof/>
            <w:webHidden/>
            <w:sz w:val="28"/>
            <w:szCs w:val="28"/>
          </w:rPr>
          <w:fldChar w:fldCharType="begin"/>
        </w:r>
        <w:r w:rsidRPr="00D00441">
          <w:rPr>
            <w:rFonts w:ascii="Times New Roman" w:hAnsi="Times New Roman" w:cs="Times New Roman"/>
            <w:b/>
            <w:noProof/>
            <w:webHidden/>
            <w:sz w:val="28"/>
            <w:szCs w:val="28"/>
          </w:rPr>
          <w:instrText xml:space="preserve"> PAGEREF _Toc179805461 \h </w:instrText>
        </w:r>
        <w:r w:rsidRPr="00D00441">
          <w:rPr>
            <w:rFonts w:ascii="Times New Roman" w:hAnsi="Times New Roman" w:cs="Times New Roman"/>
            <w:b/>
            <w:noProof/>
            <w:webHidden/>
            <w:sz w:val="28"/>
            <w:szCs w:val="28"/>
          </w:rPr>
        </w:r>
        <w:r w:rsidRPr="00D00441">
          <w:rPr>
            <w:rFonts w:ascii="Times New Roman" w:hAnsi="Times New Roman" w:cs="Times New Roman"/>
            <w:b/>
            <w:noProof/>
            <w:webHidden/>
            <w:sz w:val="28"/>
            <w:szCs w:val="28"/>
          </w:rPr>
          <w:fldChar w:fldCharType="separate"/>
        </w:r>
        <w:r w:rsidRPr="00D00441">
          <w:rPr>
            <w:rFonts w:ascii="Times New Roman" w:hAnsi="Times New Roman" w:cs="Times New Roman"/>
            <w:b/>
            <w:noProof/>
            <w:webHidden/>
            <w:sz w:val="28"/>
            <w:szCs w:val="28"/>
          </w:rPr>
          <w:t>8</w:t>
        </w:r>
        <w:r w:rsidRPr="00D00441">
          <w:rPr>
            <w:rFonts w:ascii="Times New Roman" w:hAnsi="Times New Roman" w:cs="Times New Roman"/>
            <w:b/>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noProof/>
          <w:sz w:val="28"/>
          <w:szCs w:val="28"/>
        </w:rPr>
      </w:pPr>
      <w:hyperlink w:anchor="_Toc179805462" w:history="1">
        <w:r w:rsidRPr="00D00441">
          <w:rPr>
            <w:rStyle w:val="Hyperlink"/>
            <w:rFonts w:ascii="Times New Roman" w:hAnsi="Times New Roman" w:cs="Times New Roman"/>
            <w:noProof/>
            <w:sz w:val="28"/>
            <w:szCs w:val="28"/>
          </w:rPr>
          <w:t>1.1.1. Khái niệm, đặc điểm hợp đồng mua bán nhà ở thương mại</w:t>
        </w:r>
        <w:r w:rsidRPr="00D00441">
          <w:rPr>
            <w:rFonts w:ascii="Times New Roman" w:hAnsi="Times New Roman" w:cs="Times New Roman"/>
            <w:noProof/>
            <w:webHidden/>
            <w:sz w:val="28"/>
            <w:szCs w:val="28"/>
          </w:rPr>
          <w:tab/>
        </w:r>
        <w:r w:rsidRPr="00D00441">
          <w:rPr>
            <w:rFonts w:ascii="Times New Roman" w:hAnsi="Times New Roman" w:cs="Times New Roman"/>
            <w:noProof/>
            <w:webHidden/>
            <w:sz w:val="28"/>
            <w:szCs w:val="28"/>
          </w:rPr>
          <w:fldChar w:fldCharType="begin"/>
        </w:r>
        <w:r w:rsidRPr="00D00441">
          <w:rPr>
            <w:rFonts w:ascii="Times New Roman" w:hAnsi="Times New Roman" w:cs="Times New Roman"/>
            <w:noProof/>
            <w:webHidden/>
            <w:sz w:val="28"/>
            <w:szCs w:val="28"/>
          </w:rPr>
          <w:instrText xml:space="preserve"> PAGEREF _Toc179805462 \h </w:instrText>
        </w:r>
        <w:r w:rsidRPr="00D00441">
          <w:rPr>
            <w:rFonts w:ascii="Times New Roman" w:hAnsi="Times New Roman" w:cs="Times New Roman"/>
            <w:noProof/>
            <w:webHidden/>
            <w:sz w:val="28"/>
            <w:szCs w:val="28"/>
          </w:rPr>
        </w:r>
        <w:r w:rsidRPr="00D00441">
          <w:rPr>
            <w:rFonts w:ascii="Times New Roman" w:hAnsi="Times New Roman" w:cs="Times New Roman"/>
            <w:noProof/>
            <w:webHidden/>
            <w:sz w:val="28"/>
            <w:szCs w:val="28"/>
          </w:rPr>
          <w:fldChar w:fldCharType="separate"/>
        </w:r>
        <w:r w:rsidRPr="00D00441">
          <w:rPr>
            <w:rFonts w:ascii="Times New Roman" w:hAnsi="Times New Roman" w:cs="Times New Roman"/>
            <w:noProof/>
            <w:webHidden/>
            <w:sz w:val="28"/>
            <w:szCs w:val="28"/>
          </w:rPr>
          <w:t>8</w:t>
        </w:r>
        <w:r w:rsidRPr="00D00441">
          <w:rPr>
            <w:rFonts w:ascii="Times New Roman" w:hAnsi="Times New Roman" w:cs="Times New Roman"/>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noProof/>
          <w:sz w:val="28"/>
          <w:szCs w:val="28"/>
        </w:rPr>
      </w:pPr>
      <w:hyperlink w:anchor="_Toc179805468" w:history="1">
        <w:r w:rsidRPr="00D00441">
          <w:rPr>
            <w:rStyle w:val="Hyperlink"/>
            <w:rFonts w:ascii="Times New Roman" w:hAnsi="Times New Roman" w:cs="Times New Roman"/>
            <w:noProof/>
            <w:spacing w:val="-8"/>
            <w:sz w:val="28"/>
            <w:szCs w:val="28"/>
          </w:rPr>
          <w:t>1.1.2. Khái niệm, đặc điểm về tranh chấp hợp đồng mua bán nhà ở thương mại</w:t>
        </w:r>
        <w:r w:rsidRPr="00D00441">
          <w:rPr>
            <w:rFonts w:ascii="Times New Roman" w:hAnsi="Times New Roman" w:cs="Times New Roman"/>
            <w:noProof/>
            <w:webHidden/>
            <w:sz w:val="28"/>
            <w:szCs w:val="28"/>
          </w:rPr>
          <w:tab/>
        </w:r>
        <w:r w:rsidRPr="00D00441">
          <w:rPr>
            <w:rFonts w:ascii="Times New Roman" w:hAnsi="Times New Roman" w:cs="Times New Roman"/>
            <w:noProof/>
            <w:webHidden/>
            <w:sz w:val="28"/>
            <w:szCs w:val="28"/>
          </w:rPr>
          <w:fldChar w:fldCharType="begin"/>
        </w:r>
        <w:r w:rsidRPr="00D00441">
          <w:rPr>
            <w:rFonts w:ascii="Times New Roman" w:hAnsi="Times New Roman" w:cs="Times New Roman"/>
            <w:noProof/>
            <w:webHidden/>
            <w:sz w:val="28"/>
            <w:szCs w:val="28"/>
          </w:rPr>
          <w:instrText xml:space="preserve"> PAGEREF _Toc179805468 \h </w:instrText>
        </w:r>
        <w:r w:rsidRPr="00D00441">
          <w:rPr>
            <w:rFonts w:ascii="Times New Roman" w:hAnsi="Times New Roman" w:cs="Times New Roman"/>
            <w:noProof/>
            <w:webHidden/>
            <w:sz w:val="28"/>
            <w:szCs w:val="28"/>
          </w:rPr>
        </w:r>
        <w:r w:rsidRPr="00D00441">
          <w:rPr>
            <w:rFonts w:ascii="Times New Roman" w:hAnsi="Times New Roman" w:cs="Times New Roman"/>
            <w:noProof/>
            <w:webHidden/>
            <w:sz w:val="28"/>
            <w:szCs w:val="28"/>
          </w:rPr>
          <w:fldChar w:fldCharType="separate"/>
        </w:r>
        <w:r w:rsidRPr="00D00441">
          <w:rPr>
            <w:rFonts w:ascii="Times New Roman" w:hAnsi="Times New Roman" w:cs="Times New Roman"/>
            <w:noProof/>
            <w:webHidden/>
            <w:sz w:val="28"/>
            <w:szCs w:val="28"/>
          </w:rPr>
          <w:t>17</w:t>
        </w:r>
        <w:r w:rsidRPr="00D00441">
          <w:rPr>
            <w:rFonts w:ascii="Times New Roman" w:hAnsi="Times New Roman" w:cs="Times New Roman"/>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noProof/>
          <w:sz w:val="28"/>
          <w:szCs w:val="28"/>
        </w:rPr>
      </w:pPr>
      <w:hyperlink w:anchor="_Toc179805472" w:history="1">
        <w:r w:rsidRPr="00D00441">
          <w:rPr>
            <w:rStyle w:val="Hyperlink"/>
            <w:rFonts w:ascii="Times New Roman" w:hAnsi="Times New Roman" w:cs="Times New Roman"/>
            <w:b/>
            <w:noProof/>
            <w:sz w:val="28"/>
            <w:szCs w:val="28"/>
          </w:rPr>
          <w:t>1.2. Khái quát pháp luật về giải quyết tranh chấp hợp đồng mua bán nhà ở thương mại bằng Toà án</w:t>
        </w:r>
        <w:r w:rsidRPr="00D00441">
          <w:rPr>
            <w:rFonts w:ascii="Times New Roman" w:hAnsi="Times New Roman" w:cs="Times New Roman"/>
            <w:b/>
            <w:noProof/>
            <w:webHidden/>
            <w:sz w:val="28"/>
            <w:szCs w:val="28"/>
          </w:rPr>
          <w:tab/>
        </w:r>
        <w:r w:rsidRPr="00D00441">
          <w:rPr>
            <w:rFonts w:ascii="Times New Roman" w:hAnsi="Times New Roman" w:cs="Times New Roman"/>
            <w:b/>
            <w:noProof/>
            <w:webHidden/>
            <w:sz w:val="28"/>
            <w:szCs w:val="28"/>
          </w:rPr>
          <w:fldChar w:fldCharType="begin"/>
        </w:r>
        <w:r w:rsidRPr="00D00441">
          <w:rPr>
            <w:rFonts w:ascii="Times New Roman" w:hAnsi="Times New Roman" w:cs="Times New Roman"/>
            <w:b/>
            <w:noProof/>
            <w:webHidden/>
            <w:sz w:val="28"/>
            <w:szCs w:val="28"/>
          </w:rPr>
          <w:instrText xml:space="preserve"> PAGEREF _Toc179805472 \h </w:instrText>
        </w:r>
        <w:r w:rsidRPr="00D00441">
          <w:rPr>
            <w:rFonts w:ascii="Times New Roman" w:hAnsi="Times New Roman" w:cs="Times New Roman"/>
            <w:b/>
            <w:noProof/>
            <w:webHidden/>
            <w:sz w:val="28"/>
            <w:szCs w:val="28"/>
          </w:rPr>
        </w:r>
        <w:r w:rsidRPr="00D00441">
          <w:rPr>
            <w:rFonts w:ascii="Times New Roman" w:hAnsi="Times New Roman" w:cs="Times New Roman"/>
            <w:b/>
            <w:noProof/>
            <w:webHidden/>
            <w:sz w:val="28"/>
            <w:szCs w:val="28"/>
          </w:rPr>
          <w:fldChar w:fldCharType="separate"/>
        </w:r>
        <w:r w:rsidRPr="00D00441">
          <w:rPr>
            <w:rFonts w:ascii="Times New Roman" w:hAnsi="Times New Roman" w:cs="Times New Roman"/>
            <w:b/>
            <w:noProof/>
            <w:webHidden/>
            <w:sz w:val="28"/>
            <w:szCs w:val="28"/>
          </w:rPr>
          <w:t>23</w:t>
        </w:r>
        <w:r w:rsidRPr="00D00441">
          <w:rPr>
            <w:rFonts w:ascii="Times New Roman" w:hAnsi="Times New Roman" w:cs="Times New Roman"/>
            <w:b/>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noProof/>
          <w:sz w:val="28"/>
          <w:szCs w:val="28"/>
        </w:rPr>
      </w:pPr>
      <w:hyperlink w:anchor="_Toc179805473" w:history="1">
        <w:r w:rsidRPr="00D00441">
          <w:rPr>
            <w:rStyle w:val="Hyperlink"/>
            <w:rFonts w:ascii="Times New Roman" w:hAnsi="Times New Roman" w:cs="Times New Roman"/>
            <w:noProof/>
            <w:sz w:val="28"/>
            <w:szCs w:val="28"/>
          </w:rPr>
          <w:t>1.2.1. Khái niệm pháp luật về giải quyết tranh chấp hợp đồng mua bán nhà ở thương mại bằng Toà án</w:t>
        </w:r>
        <w:r w:rsidRPr="00D00441">
          <w:rPr>
            <w:rFonts w:ascii="Times New Roman" w:hAnsi="Times New Roman" w:cs="Times New Roman"/>
            <w:noProof/>
            <w:webHidden/>
            <w:sz w:val="28"/>
            <w:szCs w:val="28"/>
          </w:rPr>
          <w:tab/>
        </w:r>
        <w:r w:rsidRPr="00D00441">
          <w:rPr>
            <w:rFonts w:ascii="Times New Roman" w:hAnsi="Times New Roman" w:cs="Times New Roman"/>
            <w:noProof/>
            <w:webHidden/>
            <w:sz w:val="28"/>
            <w:szCs w:val="28"/>
          </w:rPr>
          <w:fldChar w:fldCharType="begin"/>
        </w:r>
        <w:r w:rsidRPr="00D00441">
          <w:rPr>
            <w:rFonts w:ascii="Times New Roman" w:hAnsi="Times New Roman" w:cs="Times New Roman"/>
            <w:noProof/>
            <w:webHidden/>
            <w:sz w:val="28"/>
            <w:szCs w:val="28"/>
          </w:rPr>
          <w:instrText xml:space="preserve"> PAGEREF _Toc179805473 \h </w:instrText>
        </w:r>
        <w:r w:rsidRPr="00D00441">
          <w:rPr>
            <w:rFonts w:ascii="Times New Roman" w:hAnsi="Times New Roman" w:cs="Times New Roman"/>
            <w:noProof/>
            <w:webHidden/>
            <w:sz w:val="28"/>
            <w:szCs w:val="28"/>
          </w:rPr>
        </w:r>
        <w:r w:rsidRPr="00D00441">
          <w:rPr>
            <w:rFonts w:ascii="Times New Roman" w:hAnsi="Times New Roman" w:cs="Times New Roman"/>
            <w:noProof/>
            <w:webHidden/>
            <w:sz w:val="28"/>
            <w:szCs w:val="28"/>
          </w:rPr>
          <w:fldChar w:fldCharType="separate"/>
        </w:r>
        <w:r w:rsidRPr="00D00441">
          <w:rPr>
            <w:rFonts w:ascii="Times New Roman" w:hAnsi="Times New Roman" w:cs="Times New Roman"/>
            <w:noProof/>
            <w:webHidden/>
            <w:sz w:val="28"/>
            <w:szCs w:val="28"/>
          </w:rPr>
          <w:t>23</w:t>
        </w:r>
        <w:r w:rsidRPr="00D00441">
          <w:rPr>
            <w:rFonts w:ascii="Times New Roman" w:hAnsi="Times New Roman" w:cs="Times New Roman"/>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noProof/>
          <w:sz w:val="28"/>
          <w:szCs w:val="28"/>
        </w:rPr>
      </w:pPr>
      <w:hyperlink w:anchor="_Toc179805474" w:history="1">
        <w:r w:rsidRPr="00D00441">
          <w:rPr>
            <w:rStyle w:val="Hyperlink"/>
            <w:rFonts w:ascii="Times New Roman" w:hAnsi="Times New Roman" w:cs="Times New Roman"/>
            <w:noProof/>
            <w:sz w:val="28"/>
            <w:szCs w:val="28"/>
          </w:rPr>
          <w:t>1.2.2. Nguyên tắc giải quyết tranh chấp hợp đồng mua bán nhà ở thương mại bằng Toà án</w:t>
        </w:r>
        <w:r w:rsidRPr="00D00441">
          <w:rPr>
            <w:rFonts w:ascii="Times New Roman" w:hAnsi="Times New Roman" w:cs="Times New Roman"/>
            <w:noProof/>
            <w:webHidden/>
            <w:sz w:val="28"/>
            <w:szCs w:val="28"/>
          </w:rPr>
          <w:tab/>
        </w:r>
        <w:r w:rsidRPr="00D00441">
          <w:rPr>
            <w:rFonts w:ascii="Times New Roman" w:hAnsi="Times New Roman" w:cs="Times New Roman"/>
            <w:noProof/>
            <w:webHidden/>
            <w:sz w:val="28"/>
            <w:szCs w:val="28"/>
          </w:rPr>
          <w:fldChar w:fldCharType="begin"/>
        </w:r>
        <w:r w:rsidRPr="00D00441">
          <w:rPr>
            <w:rFonts w:ascii="Times New Roman" w:hAnsi="Times New Roman" w:cs="Times New Roman"/>
            <w:noProof/>
            <w:webHidden/>
            <w:sz w:val="28"/>
            <w:szCs w:val="28"/>
          </w:rPr>
          <w:instrText xml:space="preserve"> PAGEREF _Toc179805474 \h </w:instrText>
        </w:r>
        <w:r w:rsidRPr="00D00441">
          <w:rPr>
            <w:rFonts w:ascii="Times New Roman" w:hAnsi="Times New Roman" w:cs="Times New Roman"/>
            <w:noProof/>
            <w:webHidden/>
            <w:sz w:val="28"/>
            <w:szCs w:val="28"/>
          </w:rPr>
        </w:r>
        <w:r w:rsidRPr="00D00441">
          <w:rPr>
            <w:rFonts w:ascii="Times New Roman" w:hAnsi="Times New Roman" w:cs="Times New Roman"/>
            <w:noProof/>
            <w:webHidden/>
            <w:sz w:val="28"/>
            <w:szCs w:val="28"/>
          </w:rPr>
          <w:fldChar w:fldCharType="separate"/>
        </w:r>
        <w:r w:rsidRPr="00D00441">
          <w:rPr>
            <w:rFonts w:ascii="Times New Roman" w:hAnsi="Times New Roman" w:cs="Times New Roman"/>
            <w:noProof/>
            <w:webHidden/>
            <w:sz w:val="28"/>
            <w:szCs w:val="28"/>
          </w:rPr>
          <w:t>24</w:t>
        </w:r>
        <w:r w:rsidRPr="00D00441">
          <w:rPr>
            <w:rFonts w:ascii="Times New Roman" w:hAnsi="Times New Roman" w:cs="Times New Roman"/>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noProof/>
          <w:sz w:val="28"/>
          <w:szCs w:val="28"/>
        </w:rPr>
      </w:pPr>
      <w:hyperlink w:anchor="_Toc179805475" w:history="1">
        <w:r w:rsidRPr="00D00441">
          <w:rPr>
            <w:rStyle w:val="Hyperlink"/>
            <w:rFonts w:ascii="Times New Roman" w:hAnsi="Times New Roman" w:cs="Times New Roman"/>
            <w:noProof/>
            <w:sz w:val="28"/>
            <w:szCs w:val="28"/>
          </w:rPr>
          <w:t>1.2.3. Nội dung pháp luật về giải quyết tranh chấp hợp đồng mua bán nhà ở thương mại bằng Toà án</w:t>
        </w:r>
        <w:r w:rsidRPr="00D00441">
          <w:rPr>
            <w:rFonts w:ascii="Times New Roman" w:hAnsi="Times New Roman" w:cs="Times New Roman"/>
            <w:noProof/>
            <w:webHidden/>
            <w:sz w:val="28"/>
            <w:szCs w:val="28"/>
          </w:rPr>
          <w:tab/>
        </w:r>
        <w:r w:rsidRPr="00D00441">
          <w:rPr>
            <w:rFonts w:ascii="Times New Roman" w:hAnsi="Times New Roman" w:cs="Times New Roman"/>
            <w:noProof/>
            <w:webHidden/>
            <w:sz w:val="28"/>
            <w:szCs w:val="28"/>
          </w:rPr>
          <w:fldChar w:fldCharType="begin"/>
        </w:r>
        <w:r w:rsidRPr="00D00441">
          <w:rPr>
            <w:rFonts w:ascii="Times New Roman" w:hAnsi="Times New Roman" w:cs="Times New Roman"/>
            <w:noProof/>
            <w:webHidden/>
            <w:sz w:val="28"/>
            <w:szCs w:val="28"/>
          </w:rPr>
          <w:instrText xml:space="preserve"> PAGEREF _Toc179805475 \h </w:instrText>
        </w:r>
        <w:r w:rsidRPr="00D00441">
          <w:rPr>
            <w:rFonts w:ascii="Times New Roman" w:hAnsi="Times New Roman" w:cs="Times New Roman"/>
            <w:noProof/>
            <w:webHidden/>
            <w:sz w:val="28"/>
            <w:szCs w:val="28"/>
          </w:rPr>
        </w:r>
        <w:r w:rsidRPr="00D00441">
          <w:rPr>
            <w:rFonts w:ascii="Times New Roman" w:hAnsi="Times New Roman" w:cs="Times New Roman"/>
            <w:noProof/>
            <w:webHidden/>
            <w:sz w:val="28"/>
            <w:szCs w:val="28"/>
          </w:rPr>
          <w:fldChar w:fldCharType="separate"/>
        </w:r>
        <w:r w:rsidRPr="00D00441">
          <w:rPr>
            <w:rFonts w:ascii="Times New Roman" w:hAnsi="Times New Roman" w:cs="Times New Roman"/>
            <w:noProof/>
            <w:webHidden/>
            <w:sz w:val="28"/>
            <w:szCs w:val="28"/>
          </w:rPr>
          <w:t>31</w:t>
        </w:r>
        <w:r w:rsidRPr="00D00441">
          <w:rPr>
            <w:rFonts w:ascii="Times New Roman" w:hAnsi="Times New Roman" w:cs="Times New Roman"/>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noProof/>
          <w:sz w:val="28"/>
          <w:szCs w:val="28"/>
        </w:rPr>
      </w:pPr>
      <w:hyperlink w:anchor="_Toc179805481" w:history="1">
        <w:r w:rsidRPr="00D00441">
          <w:rPr>
            <w:rStyle w:val="Hyperlink"/>
            <w:rFonts w:ascii="Times New Roman" w:hAnsi="Times New Roman" w:cs="Times New Roman"/>
            <w:noProof/>
            <w:sz w:val="28"/>
            <w:szCs w:val="28"/>
          </w:rPr>
          <w:t>1.2.4. Vai trò của pháp luật về giải quyết tranh chấp hợp đồng mua bán nhà ở thương mại bằng Toà án</w:t>
        </w:r>
        <w:r w:rsidRPr="00D00441">
          <w:rPr>
            <w:rFonts w:ascii="Times New Roman" w:hAnsi="Times New Roman" w:cs="Times New Roman"/>
            <w:noProof/>
            <w:webHidden/>
            <w:sz w:val="28"/>
            <w:szCs w:val="28"/>
          </w:rPr>
          <w:tab/>
        </w:r>
        <w:r w:rsidRPr="00D00441">
          <w:rPr>
            <w:rFonts w:ascii="Times New Roman" w:hAnsi="Times New Roman" w:cs="Times New Roman"/>
            <w:noProof/>
            <w:webHidden/>
            <w:sz w:val="28"/>
            <w:szCs w:val="28"/>
          </w:rPr>
          <w:fldChar w:fldCharType="begin"/>
        </w:r>
        <w:r w:rsidRPr="00D00441">
          <w:rPr>
            <w:rFonts w:ascii="Times New Roman" w:hAnsi="Times New Roman" w:cs="Times New Roman"/>
            <w:noProof/>
            <w:webHidden/>
            <w:sz w:val="28"/>
            <w:szCs w:val="28"/>
          </w:rPr>
          <w:instrText xml:space="preserve"> PAGEREF _Toc179805481 \h </w:instrText>
        </w:r>
        <w:r w:rsidRPr="00D00441">
          <w:rPr>
            <w:rFonts w:ascii="Times New Roman" w:hAnsi="Times New Roman" w:cs="Times New Roman"/>
            <w:noProof/>
            <w:webHidden/>
            <w:sz w:val="28"/>
            <w:szCs w:val="28"/>
          </w:rPr>
        </w:r>
        <w:r w:rsidRPr="00D00441">
          <w:rPr>
            <w:rFonts w:ascii="Times New Roman" w:hAnsi="Times New Roman" w:cs="Times New Roman"/>
            <w:noProof/>
            <w:webHidden/>
            <w:sz w:val="28"/>
            <w:szCs w:val="28"/>
          </w:rPr>
          <w:fldChar w:fldCharType="separate"/>
        </w:r>
        <w:r w:rsidRPr="00D00441">
          <w:rPr>
            <w:rFonts w:ascii="Times New Roman" w:hAnsi="Times New Roman" w:cs="Times New Roman"/>
            <w:noProof/>
            <w:webHidden/>
            <w:sz w:val="28"/>
            <w:szCs w:val="28"/>
          </w:rPr>
          <w:t>32</w:t>
        </w:r>
        <w:r w:rsidRPr="00D00441">
          <w:rPr>
            <w:rFonts w:ascii="Times New Roman" w:hAnsi="Times New Roman" w:cs="Times New Roman"/>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b/>
          <w:noProof/>
          <w:sz w:val="28"/>
          <w:szCs w:val="28"/>
        </w:rPr>
      </w:pPr>
      <w:hyperlink w:anchor="_Toc179805482" w:history="1">
        <w:r w:rsidRPr="00D00441">
          <w:rPr>
            <w:rStyle w:val="Hyperlink"/>
            <w:rFonts w:ascii="Times New Roman" w:hAnsi="Times New Roman" w:cs="Times New Roman"/>
            <w:b/>
            <w:noProof/>
            <w:sz w:val="28"/>
            <w:szCs w:val="28"/>
          </w:rPr>
          <w:t>1.3. Các yếu tố tác động đến việc áp dụng pháp luật về giải quyết tranh chấp hợp đồng mua bán nhà ở thương mại bằng Toà án</w:t>
        </w:r>
        <w:r w:rsidRPr="00D00441">
          <w:rPr>
            <w:rFonts w:ascii="Times New Roman" w:hAnsi="Times New Roman" w:cs="Times New Roman"/>
            <w:b/>
            <w:noProof/>
            <w:webHidden/>
            <w:sz w:val="28"/>
            <w:szCs w:val="28"/>
          </w:rPr>
          <w:tab/>
        </w:r>
        <w:r w:rsidRPr="00D00441">
          <w:rPr>
            <w:rFonts w:ascii="Times New Roman" w:hAnsi="Times New Roman" w:cs="Times New Roman"/>
            <w:b/>
            <w:noProof/>
            <w:webHidden/>
            <w:sz w:val="28"/>
            <w:szCs w:val="28"/>
          </w:rPr>
          <w:fldChar w:fldCharType="begin"/>
        </w:r>
        <w:r w:rsidRPr="00D00441">
          <w:rPr>
            <w:rFonts w:ascii="Times New Roman" w:hAnsi="Times New Roman" w:cs="Times New Roman"/>
            <w:b/>
            <w:noProof/>
            <w:webHidden/>
            <w:sz w:val="28"/>
            <w:szCs w:val="28"/>
          </w:rPr>
          <w:instrText xml:space="preserve"> PAGEREF _Toc179805482 \h </w:instrText>
        </w:r>
        <w:r w:rsidRPr="00D00441">
          <w:rPr>
            <w:rFonts w:ascii="Times New Roman" w:hAnsi="Times New Roman" w:cs="Times New Roman"/>
            <w:b/>
            <w:noProof/>
            <w:webHidden/>
            <w:sz w:val="28"/>
            <w:szCs w:val="28"/>
          </w:rPr>
        </w:r>
        <w:r w:rsidRPr="00D00441">
          <w:rPr>
            <w:rFonts w:ascii="Times New Roman" w:hAnsi="Times New Roman" w:cs="Times New Roman"/>
            <w:b/>
            <w:noProof/>
            <w:webHidden/>
            <w:sz w:val="28"/>
            <w:szCs w:val="28"/>
          </w:rPr>
          <w:fldChar w:fldCharType="separate"/>
        </w:r>
        <w:r w:rsidRPr="00D00441">
          <w:rPr>
            <w:rFonts w:ascii="Times New Roman" w:hAnsi="Times New Roman" w:cs="Times New Roman"/>
            <w:b/>
            <w:noProof/>
            <w:webHidden/>
            <w:sz w:val="28"/>
            <w:szCs w:val="28"/>
          </w:rPr>
          <w:t>33</w:t>
        </w:r>
        <w:r w:rsidRPr="00D00441">
          <w:rPr>
            <w:rFonts w:ascii="Times New Roman" w:hAnsi="Times New Roman" w:cs="Times New Roman"/>
            <w:b/>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noProof/>
          <w:sz w:val="28"/>
          <w:szCs w:val="28"/>
        </w:rPr>
      </w:pPr>
      <w:hyperlink w:anchor="_Toc179805483" w:history="1">
        <w:r w:rsidRPr="00D00441">
          <w:rPr>
            <w:rStyle w:val="Hyperlink"/>
            <w:rFonts w:ascii="Times New Roman" w:hAnsi="Times New Roman" w:cs="Times New Roman"/>
            <w:noProof/>
            <w:sz w:val="28"/>
            <w:szCs w:val="28"/>
          </w:rPr>
          <w:t>1.3.1. Sự hoàn thiện của các quy định pháp luật</w:t>
        </w:r>
        <w:r w:rsidRPr="00D00441">
          <w:rPr>
            <w:rFonts w:ascii="Times New Roman" w:hAnsi="Times New Roman" w:cs="Times New Roman"/>
            <w:noProof/>
            <w:webHidden/>
            <w:sz w:val="28"/>
            <w:szCs w:val="28"/>
          </w:rPr>
          <w:tab/>
        </w:r>
        <w:r w:rsidRPr="00D00441">
          <w:rPr>
            <w:rFonts w:ascii="Times New Roman" w:hAnsi="Times New Roman" w:cs="Times New Roman"/>
            <w:noProof/>
            <w:webHidden/>
            <w:sz w:val="28"/>
            <w:szCs w:val="28"/>
          </w:rPr>
          <w:fldChar w:fldCharType="begin"/>
        </w:r>
        <w:r w:rsidRPr="00D00441">
          <w:rPr>
            <w:rFonts w:ascii="Times New Roman" w:hAnsi="Times New Roman" w:cs="Times New Roman"/>
            <w:noProof/>
            <w:webHidden/>
            <w:sz w:val="28"/>
            <w:szCs w:val="28"/>
          </w:rPr>
          <w:instrText xml:space="preserve"> PAGEREF _Toc179805483 \h </w:instrText>
        </w:r>
        <w:r w:rsidRPr="00D00441">
          <w:rPr>
            <w:rFonts w:ascii="Times New Roman" w:hAnsi="Times New Roman" w:cs="Times New Roman"/>
            <w:noProof/>
            <w:webHidden/>
            <w:sz w:val="28"/>
            <w:szCs w:val="28"/>
          </w:rPr>
        </w:r>
        <w:r w:rsidRPr="00D00441">
          <w:rPr>
            <w:rFonts w:ascii="Times New Roman" w:hAnsi="Times New Roman" w:cs="Times New Roman"/>
            <w:noProof/>
            <w:webHidden/>
            <w:sz w:val="28"/>
            <w:szCs w:val="28"/>
          </w:rPr>
          <w:fldChar w:fldCharType="separate"/>
        </w:r>
        <w:r w:rsidRPr="00D00441">
          <w:rPr>
            <w:rFonts w:ascii="Times New Roman" w:hAnsi="Times New Roman" w:cs="Times New Roman"/>
            <w:noProof/>
            <w:webHidden/>
            <w:sz w:val="28"/>
            <w:szCs w:val="28"/>
          </w:rPr>
          <w:t>33</w:t>
        </w:r>
        <w:r w:rsidRPr="00D00441">
          <w:rPr>
            <w:rFonts w:ascii="Times New Roman" w:hAnsi="Times New Roman" w:cs="Times New Roman"/>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noProof/>
          <w:sz w:val="28"/>
          <w:szCs w:val="28"/>
        </w:rPr>
      </w:pPr>
      <w:hyperlink w:anchor="_Toc179805484" w:history="1">
        <w:r w:rsidRPr="00D00441">
          <w:rPr>
            <w:rStyle w:val="Hyperlink"/>
            <w:rFonts w:ascii="Times New Roman" w:hAnsi="Times New Roman" w:cs="Times New Roman"/>
            <w:noProof/>
            <w:sz w:val="28"/>
            <w:szCs w:val="28"/>
          </w:rPr>
          <w:t>1.3.2. Năng lực giải quyết của Toà án</w:t>
        </w:r>
        <w:r w:rsidRPr="00D00441">
          <w:rPr>
            <w:rFonts w:ascii="Times New Roman" w:hAnsi="Times New Roman" w:cs="Times New Roman"/>
            <w:noProof/>
            <w:webHidden/>
            <w:sz w:val="28"/>
            <w:szCs w:val="28"/>
          </w:rPr>
          <w:tab/>
        </w:r>
        <w:r w:rsidRPr="00D00441">
          <w:rPr>
            <w:rFonts w:ascii="Times New Roman" w:hAnsi="Times New Roman" w:cs="Times New Roman"/>
            <w:noProof/>
            <w:webHidden/>
            <w:sz w:val="28"/>
            <w:szCs w:val="28"/>
          </w:rPr>
          <w:fldChar w:fldCharType="begin"/>
        </w:r>
        <w:r w:rsidRPr="00D00441">
          <w:rPr>
            <w:rFonts w:ascii="Times New Roman" w:hAnsi="Times New Roman" w:cs="Times New Roman"/>
            <w:noProof/>
            <w:webHidden/>
            <w:sz w:val="28"/>
            <w:szCs w:val="28"/>
          </w:rPr>
          <w:instrText xml:space="preserve"> PAGEREF _Toc179805484 \h </w:instrText>
        </w:r>
        <w:r w:rsidRPr="00D00441">
          <w:rPr>
            <w:rFonts w:ascii="Times New Roman" w:hAnsi="Times New Roman" w:cs="Times New Roman"/>
            <w:noProof/>
            <w:webHidden/>
            <w:sz w:val="28"/>
            <w:szCs w:val="28"/>
          </w:rPr>
        </w:r>
        <w:r w:rsidRPr="00D00441">
          <w:rPr>
            <w:rFonts w:ascii="Times New Roman" w:hAnsi="Times New Roman" w:cs="Times New Roman"/>
            <w:noProof/>
            <w:webHidden/>
            <w:sz w:val="28"/>
            <w:szCs w:val="28"/>
          </w:rPr>
          <w:fldChar w:fldCharType="separate"/>
        </w:r>
        <w:r w:rsidRPr="00D00441">
          <w:rPr>
            <w:rFonts w:ascii="Times New Roman" w:hAnsi="Times New Roman" w:cs="Times New Roman"/>
            <w:noProof/>
            <w:webHidden/>
            <w:sz w:val="28"/>
            <w:szCs w:val="28"/>
          </w:rPr>
          <w:t>34</w:t>
        </w:r>
        <w:r w:rsidRPr="00D00441">
          <w:rPr>
            <w:rFonts w:ascii="Times New Roman" w:hAnsi="Times New Roman" w:cs="Times New Roman"/>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noProof/>
          <w:sz w:val="28"/>
          <w:szCs w:val="28"/>
        </w:rPr>
      </w:pPr>
      <w:hyperlink w:anchor="_Toc179805485" w:history="1">
        <w:r w:rsidRPr="00D00441">
          <w:rPr>
            <w:rStyle w:val="Hyperlink"/>
            <w:rFonts w:ascii="Times New Roman" w:hAnsi="Times New Roman" w:cs="Times New Roman"/>
            <w:noProof/>
            <w:sz w:val="28"/>
            <w:szCs w:val="28"/>
          </w:rPr>
          <w:t>1.3.3. Ý thức pháp luật của các chủ thể</w:t>
        </w:r>
        <w:r w:rsidRPr="00D00441">
          <w:rPr>
            <w:rFonts w:ascii="Times New Roman" w:hAnsi="Times New Roman" w:cs="Times New Roman"/>
            <w:noProof/>
            <w:webHidden/>
            <w:sz w:val="28"/>
            <w:szCs w:val="28"/>
          </w:rPr>
          <w:tab/>
        </w:r>
        <w:r w:rsidRPr="00D00441">
          <w:rPr>
            <w:rFonts w:ascii="Times New Roman" w:hAnsi="Times New Roman" w:cs="Times New Roman"/>
            <w:noProof/>
            <w:webHidden/>
            <w:sz w:val="28"/>
            <w:szCs w:val="28"/>
          </w:rPr>
          <w:fldChar w:fldCharType="begin"/>
        </w:r>
        <w:r w:rsidRPr="00D00441">
          <w:rPr>
            <w:rFonts w:ascii="Times New Roman" w:hAnsi="Times New Roman" w:cs="Times New Roman"/>
            <w:noProof/>
            <w:webHidden/>
            <w:sz w:val="28"/>
            <w:szCs w:val="28"/>
          </w:rPr>
          <w:instrText xml:space="preserve"> PAGEREF _Toc179805485 \h </w:instrText>
        </w:r>
        <w:r w:rsidRPr="00D00441">
          <w:rPr>
            <w:rFonts w:ascii="Times New Roman" w:hAnsi="Times New Roman" w:cs="Times New Roman"/>
            <w:noProof/>
            <w:webHidden/>
            <w:sz w:val="28"/>
            <w:szCs w:val="28"/>
          </w:rPr>
        </w:r>
        <w:r w:rsidRPr="00D00441">
          <w:rPr>
            <w:rFonts w:ascii="Times New Roman" w:hAnsi="Times New Roman" w:cs="Times New Roman"/>
            <w:noProof/>
            <w:webHidden/>
            <w:sz w:val="28"/>
            <w:szCs w:val="28"/>
          </w:rPr>
          <w:fldChar w:fldCharType="separate"/>
        </w:r>
        <w:r w:rsidRPr="00D00441">
          <w:rPr>
            <w:rFonts w:ascii="Times New Roman" w:hAnsi="Times New Roman" w:cs="Times New Roman"/>
            <w:noProof/>
            <w:webHidden/>
            <w:sz w:val="28"/>
            <w:szCs w:val="28"/>
          </w:rPr>
          <w:t>35</w:t>
        </w:r>
        <w:r w:rsidRPr="00D00441">
          <w:rPr>
            <w:rFonts w:ascii="Times New Roman" w:hAnsi="Times New Roman" w:cs="Times New Roman"/>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noProof/>
          <w:sz w:val="28"/>
          <w:szCs w:val="28"/>
        </w:rPr>
      </w:pPr>
      <w:hyperlink w:anchor="_Toc179805486" w:history="1">
        <w:r w:rsidRPr="00D00441">
          <w:rPr>
            <w:rStyle w:val="Hyperlink"/>
            <w:rFonts w:ascii="Times New Roman" w:hAnsi="Times New Roman" w:cs="Times New Roman"/>
            <w:noProof/>
            <w:sz w:val="28"/>
            <w:szCs w:val="28"/>
          </w:rPr>
          <w:t>Kết luận Chương 1</w:t>
        </w:r>
        <w:r w:rsidRPr="00D00441">
          <w:rPr>
            <w:rFonts w:ascii="Times New Roman" w:hAnsi="Times New Roman" w:cs="Times New Roman"/>
            <w:noProof/>
            <w:webHidden/>
            <w:sz w:val="28"/>
            <w:szCs w:val="28"/>
          </w:rPr>
          <w:tab/>
        </w:r>
        <w:r w:rsidRPr="00D00441">
          <w:rPr>
            <w:rFonts w:ascii="Times New Roman" w:hAnsi="Times New Roman" w:cs="Times New Roman"/>
            <w:noProof/>
            <w:webHidden/>
            <w:sz w:val="28"/>
            <w:szCs w:val="28"/>
          </w:rPr>
          <w:fldChar w:fldCharType="begin"/>
        </w:r>
        <w:r w:rsidRPr="00D00441">
          <w:rPr>
            <w:rFonts w:ascii="Times New Roman" w:hAnsi="Times New Roman" w:cs="Times New Roman"/>
            <w:noProof/>
            <w:webHidden/>
            <w:sz w:val="28"/>
            <w:szCs w:val="28"/>
          </w:rPr>
          <w:instrText xml:space="preserve"> PAGEREF _Toc179805486 \h </w:instrText>
        </w:r>
        <w:r w:rsidRPr="00D00441">
          <w:rPr>
            <w:rFonts w:ascii="Times New Roman" w:hAnsi="Times New Roman" w:cs="Times New Roman"/>
            <w:noProof/>
            <w:webHidden/>
            <w:sz w:val="28"/>
            <w:szCs w:val="28"/>
          </w:rPr>
        </w:r>
        <w:r w:rsidRPr="00D00441">
          <w:rPr>
            <w:rFonts w:ascii="Times New Roman" w:hAnsi="Times New Roman" w:cs="Times New Roman"/>
            <w:noProof/>
            <w:webHidden/>
            <w:sz w:val="28"/>
            <w:szCs w:val="28"/>
          </w:rPr>
          <w:fldChar w:fldCharType="separate"/>
        </w:r>
        <w:r w:rsidRPr="00D00441">
          <w:rPr>
            <w:rFonts w:ascii="Times New Roman" w:hAnsi="Times New Roman" w:cs="Times New Roman"/>
            <w:noProof/>
            <w:webHidden/>
            <w:sz w:val="28"/>
            <w:szCs w:val="28"/>
          </w:rPr>
          <w:t>37</w:t>
        </w:r>
        <w:r w:rsidRPr="00D00441">
          <w:rPr>
            <w:rFonts w:ascii="Times New Roman" w:hAnsi="Times New Roman" w:cs="Times New Roman"/>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b/>
          <w:noProof/>
          <w:sz w:val="28"/>
          <w:szCs w:val="28"/>
        </w:rPr>
      </w:pPr>
      <w:hyperlink w:anchor="_Toc179805487" w:history="1">
        <w:r w:rsidRPr="00D00441">
          <w:rPr>
            <w:rStyle w:val="Hyperlink"/>
            <w:rFonts w:ascii="Times New Roman" w:hAnsi="Times New Roman" w:cs="Times New Roman"/>
            <w:b/>
            <w:noProof/>
            <w:sz w:val="28"/>
            <w:szCs w:val="28"/>
          </w:rPr>
          <w:t>CHƯƠNG 2</w:t>
        </w:r>
        <w:r w:rsidRPr="00D00441">
          <w:rPr>
            <w:rFonts w:ascii="Times New Roman" w:hAnsi="Times New Roman" w:cs="Times New Roman"/>
            <w:b/>
            <w:noProof/>
            <w:webHidden/>
            <w:sz w:val="28"/>
            <w:szCs w:val="28"/>
          </w:rPr>
          <w:t>.</w:t>
        </w:r>
      </w:hyperlink>
      <w:r w:rsidRPr="00D00441">
        <w:rPr>
          <w:rStyle w:val="Hyperlink"/>
          <w:rFonts w:ascii="Times New Roman" w:hAnsi="Times New Roman" w:cs="Times New Roman"/>
          <w:b/>
          <w:noProof/>
          <w:sz w:val="28"/>
          <w:szCs w:val="28"/>
          <w:u w:val="none"/>
        </w:rPr>
        <w:t xml:space="preserve"> </w:t>
      </w:r>
      <w:hyperlink w:anchor="_Toc179805488" w:history="1">
        <w:r w:rsidRPr="00D00441">
          <w:rPr>
            <w:rStyle w:val="Hyperlink"/>
            <w:rFonts w:ascii="Times New Roman" w:hAnsi="Times New Roman" w:cs="Times New Roman"/>
            <w:b/>
            <w:noProof/>
            <w:sz w:val="28"/>
            <w:szCs w:val="28"/>
            <w:u w:val="none"/>
          </w:rPr>
          <w:t>THỰC TRẠNG PHÁP LUẬT VÀ THỰC TIỄN ÁP DỤNG PHÁP LUẬT VỀ GIẢI QUYẾT TRANH CHẤP HỢP ĐỒNG MUA BÁN NHÀ Ở</w:t>
        </w:r>
      </w:hyperlink>
      <w:r w:rsidRPr="00D00441">
        <w:rPr>
          <w:rStyle w:val="Hyperlink"/>
          <w:rFonts w:ascii="Times New Roman" w:hAnsi="Times New Roman" w:cs="Times New Roman"/>
          <w:b/>
          <w:noProof/>
          <w:sz w:val="28"/>
          <w:szCs w:val="28"/>
          <w:u w:val="none"/>
        </w:rPr>
        <w:t xml:space="preserve"> </w:t>
      </w:r>
      <w:hyperlink w:anchor="_Toc179805489" w:history="1">
        <w:r w:rsidRPr="00D00441">
          <w:rPr>
            <w:rStyle w:val="Hyperlink"/>
            <w:rFonts w:ascii="Times New Roman" w:hAnsi="Times New Roman" w:cs="Times New Roman"/>
            <w:b/>
            <w:noProof/>
            <w:sz w:val="28"/>
            <w:szCs w:val="28"/>
            <w:u w:val="none"/>
          </w:rPr>
          <w:t>THƯƠNG MẠI BẰNG TÒA ÁN TẠI VIỆT NAM</w:t>
        </w:r>
        <w:r w:rsidRPr="00D00441">
          <w:rPr>
            <w:rFonts w:ascii="Times New Roman" w:hAnsi="Times New Roman" w:cs="Times New Roman"/>
            <w:b/>
            <w:noProof/>
            <w:webHidden/>
            <w:sz w:val="28"/>
            <w:szCs w:val="28"/>
          </w:rPr>
          <w:tab/>
        </w:r>
        <w:r w:rsidRPr="00D00441">
          <w:rPr>
            <w:rFonts w:ascii="Times New Roman" w:hAnsi="Times New Roman" w:cs="Times New Roman"/>
            <w:b/>
            <w:noProof/>
            <w:webHidden/>
            <w:sz w:val="28"/>
            <w:szCs w:val="28"/>
          </w:rPr>
          <w:fldChar w:fldCharType="begin"/>
        </w:r>
        <w:r w:rsidRPr="00D00441">
          <w:rPr>
            <w:rFonts w:ascii="Times New Roman" w:hAnsi="Times New Roman" w:cs="Times New Roman"/>
            <w:b/>
            <w:noProof/>
            <w:webHidden/>
            <w:sz w:val="28"/>
            <w:szCs w:val="28"/>
          </w:rPr>
          <w:instrText xml:space="preserve"> PAGEREF _Toc179805489 \h </w:instrText>
        </w:r>
        <w:r w:rsidRPr="00D00441">
          <w:rPr>
            <w:rFonts w:ascii="Times New Roman" w:hAnsi="Times New Roman" w:cs="Times New Roman"/>
            <w:b/>
            <w:noProof/>
            <w:webHidden/>
            <w:sz w:val="28"/>
            <w:szCs w:val="28"/>
          </w:rPr>
        </w:r>
        <w:r w:rsidRPr="00D00441">
          <w:rPr>
            <w:rFonts w:ascii="Times New Roman" w:hAnsi="Times New Roman" w:cs="Times New Roman"/>
            <w:b/>
            <w:noProof/>
            <w:webHidden/>
            <w:sz w:val="28"/>
            <w:szCs w:val="28"/>
          </w:rPr>
          <w:fldChar w:fldCharType="separate"/>
        </w:r>
        <w:r w:rsidRPr="00D00441">
          <w:rPr>
            <w:rFonts w:ascii="Times New Roman" w:hAnsi="Times New Roman" w:cs="Times New Roman"/>
            <w:b/>
            <w:noProof/>
            <w:webHidden/>
            <w:sz w:val="28"/>
            <w:szCs w:val="28"/>
          </w:rPr>
          <w:t>38</w:t>
        </w:r>
        <w:r w:rsidRPr="00D00441">
          <w:rPr>
            <w:rFonts w:ascii="Times New Roman" w:hAnsi="Times New Roman" w:cs="Times New Roman"/>
            <w:b/>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b/>
          <w:noProof/>
          <w:sz w:val="28"/>
          <w:szCs w:val="28"/>
        </w:rPr>
      </w:pPr>
      <w:hyperlink w:anchor="_Toc179805490" w:history="1">
        <w:r w:rsidRPr="00D00441">
          <w:rPr>
            <w:rStyle w:val="Hyperlink"/>
            <w:rFonts w:ascii="Times New Roman" w:hAnsi="Times New Roman" w:cs="Times New Roman"/>
            <w:b/>
            <w:noProof/>
            <w:sz w:val="28"/>
            <w:szCs w:val="28"/>
            <w:u w:val="none"/>
          </w:rPr>
          <w:t>2.1. Thực trạng pháp luật về giải quyết tranh chấp hợp đồng mua bán nhà ở thương mại bằng Toà án tại Việt Nam</w:t>
        </w:r>
        <w:r w:rsidRPr="00D00441">
          <w:rPr>
            <w:rFonts w:ascii="Times New Roman" w:hAnsi="Times New Roman" w:cs="Times New Roman"/>
            <w:b/>
            <w:noProof/>
            <w:webHidden/>
            <w:sz w:val="28"/>
            <w:szCs w:val="28"/>
          </w:rPr>
          <w:tab/>
        </w:r>
        <w:r w:rsidRPr="00D00441">
          <w:rPr>
            <w:rFonts w:ascii="Times New Roman" w:hAnsi="Times New Roman" w:cs="Times New Roman"/>
            <w:b/>
            <w:noProof/>
            <w:webHidden/>
            <w:sz w:val="28"/>
            <w:szCs w:val="28"/>
          </w:rPr>
          <w:fldChar w:fldCharType="begin"/>
        </w:r>
        <w:r w:rsidRPr="00D00441">
          <w:rPr>
            <w:rFonts w:ascii="Times New Roman" w:hAnsi="Times New Roman" w:cs="Times New Roman"/>
            <w:b/>
            <w:noProof/>
            <w:webHidden/>
            <w:sz w:val="28"/>
            <w:szCs w:val="28"/>
          </w:rPr>
          <w:instrText xml:space="preserve"> PAGEREF _Toc179805490 \h </w:instrText>
        </w:r>
        <w:r w:rsidRPr="00D00441">
          <w:rPr>
            <w:rFonts w:ascii="Times New Roman" w:hAnsi="Times New Roman" w:cs="Times New Roman"/>
            <w:b/>
            <w:noProof/>
            <w:webHidden/>
            <w:sz w:val="28"/>
            <w:szCs w:val="28"/>
          </w:rPr>
        </w:r>
        <w:r w:rsidRPr="00D00441">
          <w:rPr>
            <w:rFonts w:ascii="Times New Roman" w:hAnsi="Times New Roman" w:cs="Times New Roman"/>
            <w:b/>
            <w:noProof/>
            <w:webHidden/>
            <w:sz w:val="28"/>
            <w:szCs w:val="28"/>
          </w:rPr>
          <w:fldChar w:fldCharType="separate"/>
        </w:r>
        <w:r w:rsidRPr="00D00441">
          <w:rPr>
            <w:rFonts w:ascii="Times New Roman" w:hAnsi="Times New Roman" w:cs="Times New Roman"/>
            <w:b/>
            <w:noProof/>
            <w:webHidden/>
            <w:sz w:val="28"/>
            <w:szCs w:val="28"/>
          </w:rPr>
          <w:t>38</w:t>
        </w:r>
        <w:r w:rsidRPr="00D00441">
          <w:rPr>
            <w:rFonts w:ascii="Times New Roman" w:hAnsi="Times New Roman" w:cs="Times New Roman"/>
            <w:b/>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noProof/>
          <w:sz w:val="28"/>
          <w:szCs w:val="28"/>
        </w:rPr>
      </w:pPr>
      <w:hyperlink w:anchor="_Toc179805491" w:history="1">
        <w:r w:rsidRPr="00D00441">
          <w:rPr>
            <w:rStyle w:val="Hyperlink"/>
            <w:rFonts w:ascii="Times New Roman" w:hAnsi="Times New Roman" w:cs="Times New Roman"/>
            <w:noProof/>
            <w:sz w:val="28"/>
            <w:szCs w:val="28"/>
          </w:rPr>
          <w:t>2.1.1. Quy định pháp luật về giải quyết tranh chấp hợp đồng mua bán nhà ở thương mại bằng Toà án tại Việt Nam</w:t>
        </w:r>
        <w:r w:rsidRPr="00D00441">
          <w:rPr>
            <w:rFonts w:ascii="Times New Roman" w:hAnsi="Times New Roman" w:cs="Times New Roman"/>
            <w:noProof/>
            <w:webHidden/>
            <w:sz w:val="28"/>
            <w:szCs w:val="28"/>
          </w:rPr>
          <w:tab/>
        </w:r>
        <w:r w:rsidRPr="00D00441">
          <w:rPr>
            <w:rFonts w:ascii="Times New Roman" w:hAnsi="Times New Roman" w:cs="Times New Roman"/>
            <w:noProof/>
            <w:webHidden/>
            <w:sz w:val="28"/>
            <w:szCs w:val="28"/>
          </w:rPr>
          <w:fldChar w:fldCharType="begin"/>
        </w:r>
        <w:r w:rsidRPr="00D00441">
          <w:rPr>
            <w:rFonts w:ascii="Times New Roman" w:hAnsi="Times New Roman" w:cs="Times New Roman"/>
            <w:noProof/>
            <w:webHidden/>
            <w:sz w:val="28"/>
            <w:szCs w:val="28"/>
          </w:rPr>
          <w:instrText xml:space="preserve"> PAGEREF _Toc179805491 \h </w:instrText>
        </w:r>
        <w:r w:rsidRPr="00D00441">
          <w:rPr>
            <w:rFonts w:ascii="Times New Roman" w:hAnsi="Times New Roman" w:cs="Times New Roman"/>
            <w:noProof/>
            <w:webHidden/>
            <w:sz w:val="28"/>
            <w:szCs w:val="28"/>
          </w:rPr>
        </w:r>
        <w:r w:rsidRPr="00D00441">
          <w:rPr>
            <w:rFonts w:ascii="Times New Roman" w:hAnsi="Times New Roman" w:cs="Times New Roman"/>
            <w:noProof/>
            <w:webHidden/>
            <w:sz w:val="28"/>
            <w:szCs w:val="28"/>
          </w:rPr>
          <w:fldChar w:fldCharType="separate"/>
        </w:r>
        <w:r w:rsidRPr="00D00441">
          <w:rPr>
            <w:rFonts w:ascii="Times New Roman" w:hAnsi="Times New Roman" w:cs="Times New Roman"/>
            <w:noProof/>
            <w:webHidden/>
            <w:sz w:val="28"/>
            <w:szCs w:val="28"/>
          </w:rPr>
          <w:t>38</w:t>
        </w:r>
        <w:r w:rsidRPr="00D00441">
          <w:rPr>
            <w:rFonts w:ascii="Times New Roman" w:hAnsi="Times New Roman" w:cs="Times New Roman"/>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noProof/>
          <w:sz w:val="28"/>
          <w:szCs w:val="28"/>
        </w:rPr>
      </w:pPr>
      <w:hyperlink w:anchor="_Toc179805495" w:history="1">
        <w:r w:rsidRPr="00D00441">
          <w:rPr>
            <w:rStyle w:val="Hyperlink"/>
            <w:rFonts w:ascii="Times New Roman" w:hAnsi="Times New Roman" w:cs="Times New Roman"/>
            <w:noProof/>
            <w:sz w:val="28"/>
            <w:szCs w:val="28"/>
          </w:rPr>
          <w:t>2.1.2. Đánh giá thực trạng pháp luật về giải quyết tranh chấp hợp đồng mua bán nhà ở thương mại bằng Toà án tại Việt Nam</w:t>
        </w:r>
        <w:r w:rsidRPr="00D00441">
          <w:rPr>
            <w:rFonts w:ascii="Times New Roman" w:hAnsi="Times New Roman" w:cs="Times New Roman"/>
            <w:noProof/>
            <w:webHidden/>
            <w:sz w:val="28"/>
            <w:szCs w:val="28"/>
          </w:rPr>
          <w:tab/>
        </w:r>
        <w:r w:rsidRPr="00D00441">
          <w:rPr>
            <w:rFonts w:ascii="Times New Roman" w:hAnsi="Times New Roman" w:cs="Times New Roman"/>
            <w:noProof/>
            <w:webHidden/>
            <w:sz w:val="28"/>
            <w:szCs w:val="28"/>
          </w:rPr>
          <w:fldChar w:fldCharType="begin"/>
        </w:r>
        <w:r w:rsidRPr="00D00441">
          <w:rPr>
            <w:rFonts w:ascii="Times New Roman" w:hAnsi="Times New Roman" w:cs="Times New Roman"/>
            <w:noProof/>
            <w:webHidden/>
            <w:sz w:val="28"/>
            <w:szCs w:val="28"/>
          </w:rPr>
          <w:instrText xml:space="preserve"> PAGEREF _Toc179805495 \h </w:instrText>
        </w:r>
        <w:r w:rsidRPr="00D00441">
          <w:rPr>
            <w:rFonts w:ascii="Times New Roman" w:hAnsi="Times New Roman" w:cs="Times New Roman"/>
            <w:noProof/>
            <w:webHidden/>
            <w:sz w:val="28"/>
            <w:szCs w:val="28"/>
          </w:rPr>
        </w:r>
        <w:r w:rsidRPr="00D00441">
          <w:rPr>
            <w:rFonts w:ascii="Times New Roman" w:hAnsi="Times New Roman" w:cs="Times New Roman"/>
            <w:noProof/>
            <w:webHidden/>
            <w:sz w:val="28"/>
            <w:szCs w:val="28"/>
          </w:rPr>
          <w:fldChar w:fldCharType="separate"/>
        </w:r>
        <w:r w:rsidRPr="00D00441">
          <w:rPr>
            <w:rFonts w:ascii="Times New Roman" w:hAnsi="Times New Roman" w:cs="Times New Roman"/>
            <w:noProof/>
            <w:webHidden/>
            <w:sz w:val="28"/>
            <w:szCs w:val="28"/>
          </w:rPr>
          <w:t>46</w:t>
        </w:r>
        <w:r w:rsidRPr="00D00441">
          <w:rPr>
            <w:rFonts w:ascii="Times New Roman" w:hAnsi="Times New Roman" w:cs="Times New Roman"/>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noProof/>
          <w:sz w:val="28"/>
          <w:szCs w:val="28"/>
        </w:rPr>
      </w:pPr>
      <w:hyperlink w:anchor="_Toc179805498" w:history="1">
        <w:r w:rsidRPr="00D00441">
          <w:rPr>
            <w:rStyle w:val="Hyperlink"/>
            <w:rFonts w:ascii="Times New Roman" w:hAnsi="Times New Roman" w:cs="Times New Roman"/>
            <w:b/>
            <w:noProof/>
            <w:sz w:val="28"/>
            <w:szCs w:val="28"/>
          </w:rPr>
          <w:t>2.2. Thực tiễn áp dụng pháp luật về giải quyết tranh chấp hợp đồng mua bán nhà ở thương mại bằng Toà án tại Việt Nam</w:t>
        </w:r>
        <w:r w:rsidRPr="00D00441">
          <w:rPr>
            <w:rFonts w:ascii="Times New Roman" w:hAnsi="Times New Roman" w:cs="Times New Roman"/>
            <w:b/>
            <w:noProof/>
            <w:webHidden/>
            <w:sz w:val="28"/>
            <w:szCs w:val="28"/>
          </w:rPr>
          <w:tab/>
        </w:r>
        <w:r w:rsidRPr="00D00441">
          <w:rPr>
            <w:rFonts w:ascii="Times New Roman" w:hAnsi="Times New Roman" w:cs="Times New Roman"/>
            <w:b/>
            <w:noProof/>
            <w:webHidden/>
            <w:sz w:val="28"/>
            <w:szCs w:val="28"/>
          </w:rPr>
          <w:fldChar w:fldCharType="begin"/>
        </w:r>
        <w:r w:rsidRPr="00D00441">
          <w:rPr>
            <w:rFonts w:ascii="Times New Roman" w:hAnsi="Times New Roman" w:cs="Times New Roman"/>
            <w:b/>
            <w:noProof/>
            <w:webHidden/>
            <w:sz w:val="28"/>
            <w:szCs w:val="28"/>
          </w:rPr>
          <w:instrText xml:space="preserve"> PAGEREF _Toc179805498 \h </w:instrText>
        </w:r>
        <w:r w:rsidRPr="00D00441">
          <w:rPr>
            <w:rFonts w:ascii="Times New Roman" w:hAnsi="Times New Roman" w:cs="Times New Roman"/>
            <w:b/>
            <w:noProof/>
            <w:webHidden/>
            <w:sz w:val="28"/>
            <w:szCs w:val="28"/>
          </w:rPr>
        </w:r>
        <w:r w:rsidRPr="00D00441">
          <w:rPr>
            <w:rFonts w:ascii="Times New Roman" w:hAnsi="Times New Roman" w:cs="Times New Roman"/>
            <w:b/>
            <w:noProof/>
            <w:webHidden/>
            <w:sz w:val="28"/>
            <w:szCs w:val="28"/>
          </w:rPr>
          <w:fldChar w:fldCharType="separate"/>
        </w:r>
        <w:r w:rsidRPr="00D00441">
          <w:rPr>
            <w:rFonts w:ascii="Times New Roman" w:hAnsi="Times New Roman" w:cs="Times New Roman"/>
            <w:b/>
            <w:noProof/>
            <w:webHidden/>
            <w:sz w:val="28"/>
            <w:szCs w:val="28"/>
          </w:rPr>
          <w:t>57</w:t>
        </w:r>
        <w:r w:rsidRPr="00D00441">
          <w:rPr>
            <w:rFonts w:ascii="Times New Roman" w:hAnsi="Times New Roman" w:cs="Times New Roman"/>
            <w:b/>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noProof/>
          <w:sz w:val="28"/>
          <w:szCs w:val="28"/>
        </w:rPr>
      </w:pPr>
      <w:hyperlink w:anchor="_Toc179805499" w:history="1">
        <w:r w:rsidRPr="00D00441">
          <w:rPr>
            <w:rStyle w:val="Hyperlink"/>
            <w:rFonts w:ascii="Times New Roman" w:hAnsi="Times New Roman" w:cs="Times New Roman"/>
            <w:noProof/>
            <w:sz w:val="28"/>
            <w:szCs w:val="28"/>
          </w:rPr>
          <w:t>2.2.1. Tình hình áp dụng pháp luật trong giải quyết tranh chấp hợp đồng mua bán nhà ở thương mại bằng Toà án tại Việt Nam</w:t>
        </w:r>
        <w:r w:rsidRPr="00D00441">
          <w:rPr>
            <w:rFonts w:ascii="Times New Roman" w:hAnsi="Times New Roman" w:cs="Times New Roman"/>
            <w:noProof/>
            <w:webHidden/>
            <w:sz w:val="28"/>
            <w:szCs w:val="28"/>
          </w:rPr>
          <w:tab/>
        </w:r>
        <w:r w:rsidRPr="00D00441">
          <w:rPr>
            <w:rFonts w:ascii="Times New Roman" w:hAnsi="Times New Roman" w:cs="Times New Roman"/>
            <w:noProof/>
            <w:webHidden/>
            <w:sz w:val="28"/>
            <w:szCs w:val="28"/>
          </w:rPr>
          <w:fldChar w:fldCharType="begin"/>
        </w:r>
        <w:r w:rsidRPr="00D00441">
          <w:rPr>
            <w:rFonts w:ascii="Times New Roman" w:hAnsi="Times New Roman" w:cs="Times New Roman"/>
            <w:noProof/>
            <w:webHidden/>
            <w:sz w:val="28"/>
            <w:szCs w:val="28"/>
          </w:rPr>
          <w:instrText xml:space="preserve"> PAGEREF _Toc179805499 \h </w:instrText>
        </w:r>
        <w:r w:rsidRPr="00D00441">
          <w:rPr>
            <w:rFonts w:ascii="Times New Roman" w:hAnsi="Times New Roman" w:cs="Times New Roman"/>
            <w:noProof/>
            <w:webHidden/>
            <w:sz w:val="28"/>
            <w:szCs w:val="28"/>
          </w:rPr>
        </w:r>
        <w:r w:rsidRPr="00D00441">
          <w:rPr>
            <w:rFonts w:ascii="Times New Roman" w:hAnsi="Times New Roman" w:cs="Times New Roman"/>
            <w:noProof/>
            <w:webHidden/>
            <w:sz w:val="28"/>
            <w:szCs w:val="28"/>
          </w:rPr>
          <w:fldChar w:fldCharType="separate"/>
        </w:r>
        <w:r w:rsidRPr="00D00441">
          <w:rPr>
            <w:rFonts w:ascii="Times New Roman" w:hAnsi="Times New Roman" w:cs="Times New Roman"/>
            <w:noProof/>
            <w:webHidden/>
            <w:sz w:val="28"/>
            <w:szCs w:val="28"/>
          </w:rPr>
          <w:t>57</w:t>
        </w:r>
        <w:r w:rsidRPr="00D00441">
          <w:rPr>
            <w:rFonts w:ascii="Times New Roman" w:hAnsi="Times New Roman" w:cs="Times New Roman"/>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noProof/>
          <w:sz w:val="28"/>
          <w:szCs w:val="28"/>
        </w:rPr>
      </w:pPr>
      <w:hyperlink w:anchor="_Toc179805500" w:history="1">
        <w:r w:rsidRPr="00D00441">
          <w:rPr>
            <w:rStyle w:val="Hyperlink"/>
            <w:rFonts w:ascii="Times New Roman" w:hAnsi="Times New Roman" w:cs="Times New Roman"/>
            <w:noProof/>
            <w:sz w:val="28"/>
            <w:szCs w:val="28"/>
          </w:rPr>
          <w:t>2.2.2. Đánh giá thực tiễn áp dụng pháp luật trong giải quyết tranh chấp hợp đồng mua bán nhà ở thương mại bằng Toà án tại Việt Nam</w:t>
        </w:r>
        <w:r w:rsidRPr="00D00441">
          <w:rPr>
            <w:rFonts w:ascii="Times New Roman" w:hAnsi="Times New Roman" w:cs="Times New Roman"/>
            <w:noProof/>
            <w:webHidden/>
            <w:sz w:val="28"/>
            <w:szCs w:val="28"/>
          </w:rPr>
          <w:tab/>
        </w:r>
        <w:r w:rsidRPr="00D00441">
          <w:rPr>
            <w:rFonts w:ascii="Times New Roman" w:hAnsi="Times New Roman" w:cs="Times New Roman"/>
            <w:noProof/>
            <w:webHidden/>
            <w:sz w:val="28"/>
            <w:szCs w:val="28"/>
          </w:rPr>
          <w:fldChar w:fldCharType="begin"/>
        </w:r>
        <w:r w:rsidRPr="00D00441">
          <w:rPr>
            <w:rFonts w:ascii="Times New Roman" w:hAnsi="Times New Roman" w:cs="Times New Roman"/>
            <w:noProof/>
            <w:webHidden/>
            <w:sz w:val="28"/>
            <w:szCs w:val="28"/>
          </w:rPr>
          <w:instrText xml:space="preserve"> PAGEREF _Toc179805500 \h </w:instrText>
        </w:r>
        <w:r w:rsidRPr="00D00441">
          <w:rPr>
            <w:rFonts w:ascii="Times New Roman" w:hAnsi="Times New Roman" w:cs="Times New Roman"/>
            <w:noProof/>
            <w:webHidden/>
            <w:sz w:val="28"/>
            <w:szCs w:val="28"/>
          </w:rPr>
        </w:r>
        <w:r w:rsidRPr="00D00441">
          <w:rPr>
            <w:rFonts w:ascii="Times New Roman" w:hAnsi="Times New Roman" w:cs="Times New Roman"/>
            <w:noProof/>
            <w:webHidden/>
            <w:sz w:val="28"/>
            <w:szCs w:val="28"/>
          </w:rPr>
          <w:fldChar w:fldCharType="separate"/>
        </w:r>
        <w:r w:rsidRPr="00D00441">
          <w:rPr>
            <w:rFonts w:ascii="Times New Roman" w:hAnsi="Times New Roman" w:cs="Times New Roman"/>
            <w:noProof/>
            <w:webHidden/>
            <w:sz w:val="28"/>
            <w:szCs w:val="28"/>
          </w:rPr>
          <w:t>61</w:t>
        </w:r>
        <w:r w:rsidRPr="00D00441">
          <w:rPr>
            <w:rFonts w:ascii="Times New Roman" w:hAnsi="Times New Roman" w:cs="Times New Roman"/>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noProof/>
          <w:sz w:val="28"/>
          <w:szCs w:val="28"/>
        </w:rPr>
      </w:pPr>
      <w:hyperlink w:anchor="_Toc179805504" w:history="1">
        <w:r w:rsidRPr="00D00441">
          <w:rPr>
            <w:rStyle w:val="Hyperlink"/>
            <w:rFonts w:ascii="Times New Roman" w:hAnsi="Times New Roman" w:cs="Times New Roman"/>
            <w:noProof/>
            <w:sz w:val="28"/>
            <w:szCs w:val="28"/>
          </w:rPr>
          <w:t>Kết luận Chương 2</w:t>
        </w:r>
        <w:r w:rsidRPr="00D00441">
          <w:rPr>
            <w:rFonts w:ascii="Times New Roman" w:hAnsi="Times New Roman" w:cs="Times New Roman"/>
            <w:noProof/>
            <w:webHidden/>
            <w:sz w:val="28"/>
            <w:szCs w:val="28"/>
          </w:rPr>
          <w:tab/>
        </w:r>
        <w:r w:rsidRPr="00D00441">
          <w:rPr>
            <w:rFonts w:ascii="Times New Roman" w:hAnsi="Times New Roman" w:cs="Times New Roman"/>
            <w:noProof/>
            <w:webHidden/>
            <w:sz w:val="28"/>
            <w:szCs w:val="28"/>
          </w:rPr>
          <w:fldChar w:fldCharType="begin"/>
        </w:r>
        <w:r w:rsidRPr="00D00441">
          <w:rPr>
            <w:rFonts w:ascii="Times New Roman" w:hAnsi="Times New Roman" w:cs="Times New Roman"/>
            <w:noProof/>
            <w:webHidden/>
            <w:sz w:val="28"/>
            <w:szCs w:val="28"/>
          </w:rPr>
          <w:instrText xml:space="preserve"> PAGEREF _Toc179805504 \h </w:instrText>
        </w:r>
        <w:r w:rsidRPr="00D00441">
          <w:rPr>
            <w:rFonts w:ascii="Times New Roman" w:hAnsi="Times New Roman" w:cs="Times New Roman"/>
            <w:noProof/>
            <w:webHidden/>
            <w:sz w:val="28"/>
            <w:szCs w:val="28"/>
          </w:rPr>
        </w:r>
        <w:r w:rsidRPr="00D00441">
          <w:rPr>
            <w:rFonts w:ascii="Times New Roman" w:hAnsi="Times New Roman" w:cs="Times New Roman"/>
            <w:noProof/>
            <w:webHidden/>
            <w:sz w:val="28"/>
            <w:szCs w:val="28"/>
          </w:rPr>
          <w:fldChar w:fldCharType="separate"/>
        </w:r>
        <w:r w:rsidRPr="00D00441">
          <w:rPr>
            <w:rFonts w:ascii="Times New Roman" w:hAnsi="Times New Roman" w:cs="Times New Roman"/>
            <w:noProof/>
            <w:webHidden/>
            <w:sz w:val="28"/>
            <w:szCs w:val="28"/>
          </w:rPr>
          <w:t>80</w:t>
        </w:r>
        <w:r w:rsidRPr="00D00441">
          <w:rPr>
            <w:rFonts w:ascii="Times New Roman" w:hAnsi="Times New Roman" w:cs="Times New Roman"/>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b/>
          <w:noProof/>
          <w:sz w:val="28"/>
          <w:szCs w:val="28"/>
        </w:rPr>
      </w:pPr>
      <w:hyperlink w:anchor="_Toc179805505" w:history="1">
        <w:r w:rsidRPr="00D00441">
          <w:rPr>
            <w:rStyle w:val="Hyperlink"/>
            <w:rFonts w:ascii="Times New Roman" w:hAnsi="Times New Roman" w:cs="Times New Roman"/>
            <w:b/>
            <w:noProof/>
            <w:sz w:val="28"/>
            <w:szCs w:val="28"/>
            <w:u w:val="none"/>
          </w:rPr>
          <w:t>CHƯƠNG 3</w:t>
        </w:r>
        <w:r w:rsidRPr="00D00441">
          <w:rPr>
            <w:rFonts w:ascii="Times New Roman" w:hAnsi="Times New Roman" w:cs="Times New Roman"/>
            <w:b/>
            <w:noProof/>
            <w:webHidden/>
            <w:sz w:val="28"/>
            <w:szCs w:val="28"/>
          </w:rPr>
          <w:t>.</w:t>
        </w:r>
      </w:hyperlink>
      <w:r w:rsidRPr="00D00441">
        <w:rPr>
          <w:rStyle w:val="Hyperlink"/>
          <w:rFonts w:ascii="Times New Roman" w:hAnsi="Times New Roman" w:cs="Times New Roman"/>
          <w:b/>
          <w:noProof/>
          <w:sz w:val="28"/>
          <w:szCs w:val="28"/>
          <w:u w:val="none"/>
        </w:rPr>
        <w:t xml:space="preserve"> </w:t>
      </w:r>
      <w:hyperlink w:anchor="_Toc179805506" w:history="1">
        <w:r w:rsidRPr="00D00441">
          <w:rPr>
            <w:rStyle w:val="Hyperlink"/>
            <w:rFonts w:ascii="Times New Roman" w:hAnsi="Times New Roman" w:cs="Times New Roman"/>
            <w:b/>
            <w:noProof/>
            <w:sz w:val="28"/>
            <w:szCs w:val="28"/>
          </w:rPr>
          <w:t>ĐỊNH HƯỚNG, GIẢI PHÁP HOÀN THIỆN PHÁP LUẬT VÀ NÂNG CAO HIỆU QUẢ ÁP DỤNG PHÁP LUẬT VỀ GIẢI QUYẾT TRANH CHẤP HỢP ĐỒNG MUA BÁN NHÀ Ở THƯƠNG MẠI BẰNG TÒA ÁN TẠI VIỆT NAM</w:t>
        </w:r>
        <w:r w:rsidRPr="00D00441">
          <w:rPr>
            <w:rFonts w:ascii="Times New Roman" w:hAnsi="Times New Roman" w:cs="Times New Roman"/>
            <w:b/>
            <w:noProof/>
            <w:webHidden/>
            <w:sz w:val="28"/>
            <w:szCs w:val="28"/>
          </w:rPr>
          <w:tab/>
        </w:r>
        <w:r w:rsidRPr="00D00441">
          <w:rPr>
            <w:rFonts w:ascii="Times New Roman" w:hAnsi="Times New Roman" w:cs="Times New Roman"/>
            <w:b/>
            <w:noProof/>
            <w:webHidden/>
            <w:sz w:val="28"/>
            <w:szCs w:val="28"/>
          </w:rPr>
          <w:fldChar w:fldCharType="begin"/>
        </w:r>
        <w:r w:rsidRPr="00D00441">
          <w:rPr>
            <w:rFonts w:ascii="Times New Roman" w:hAnsi="Times New Roman" w:cs="Times New Roman"/>
            <w:b/>
            <w:noProof/>
            <w:webHidden/>
            <w:sz w:val="28"/>
            <w:szCs w:val="28"/>
          </w:rPr>
          <w:instrText xml:space="preserve"> PAGEREF _Toc179805506 \h </w:instrText>
        </w:r>
        <w:r w:rsidRPr="00D00441">
          <w:rPr>
            <w:rFonts w:ascii="Times New Roman" w:hAnsi="Times New Roman" w:cs="Times New Roman"/>
            <w:b/>
            <w:noProof/>
            <w:webHidden/>
            <w:sz w:val="28"/>
            <w:szCs w:val="28"/>
          </w:rPr>
        </w:r>
        <w:r w:rsidRPr="00D00441">
          <w:rPr>
            <w:rFonts w:ascii="Times New Roman" w:hAnsi="Times New Roman" w:cs="Times New Roman"/>
            <w:b/>
            <w:noProof/>
            <w:webHidden/>
            <w:sz w:val="28"/>
            <w:szCs w:val="28"/>
          </w:rPr>
          <w:fldChar w:fldCharType="separate"/>
        </w:r>
        <w:r w:rsidRPr="00D00441">
          <w:rPr>
            <w:rFonts w:ascii="Times New Roman" w:hAnsi="Times New Roman" w:cs="Times New Roman"/>
            <w:b/>
            <w:noProof/>
            <w:webHidden/>
            <w:sz w:val="28"/>
            <w:szCs w:val="28"/>
          </w:rPr>
          <w:t>81</w:t>
        </w:r>
        <w:r w:rsidRPr="00D00441">
          <w:rPr>
            <w:rFonts w:ascii="Times New Roman" w:hAnsi="Times New Roman" w:cs="Times New Roman"/>
            <w:b/>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b/>
          <w:noProof/>
          <w:sz w:val="28"/>
          <w:szCs w:val="28"/>
        </w:rPr>
      </w:pPr>
      <w:hyperlink w:anchor="_Toc179805507" w:history="1">
        <w:r w:rsidRPr="00D00441">
          <w:rPr>
            <w:rStyle w:val="Hyperlink"/>
            <w:rFonts w:ascii="Times New Roman" w:hAnsi="Times New Roman" w:cs="Times New Roman"/>
            <w:b/>
            <w:noProof/>
            <w:sz w:val="28"/>
            <w:szCs w:val="28"/>
          </w:rPr>
          <w:t>3.1. Định hướng hoàn thiện pháp luật và nâng cao hiệu quả áp dụng pháp luật về giải quyết tranh chấp hợp đồng mua bán nhà ở thương mại bằng Toà án tại Việt Nam</w:t>
        </w:r>
        <w:r w:rsidRPr="00D00441">
          <w:rPr>
            <w:rFonts w:ascii="Times New Roman" w:hAnsi="Times New Roman" w:cs="Times New Roman"/>
            <w:b/>
            <w:noProof/>
            <w:webHidden/>
            <w:sz w:val="28"/>
            <w:szCs w:val="28"/>
          </w:rPr>
          <w:tab/>
        </w:r>
        <w:r w:rsidRPr="00D00441">
          <w:rPr>
            <w:rFonts w:ascii="Times New Roman" w:hAnsi="Times New Roman" w:cs="Times New Roman"/>
            <w:b/>
            <w:noProof/>
            <w:webHidden/>
            <w:sz w:val="28"/>
            <w:szCs w:val="28"/>
          </w:rPr>
          <w:fldChar w:fldCharType="begin"/>
        </w:r>
        <w:r w:rsidRPr="00D00441">
          <w:rPr>
            <w:rFonts w:ascii="Times New Roman" w:hAnsi="Times New Roman" w:cs="Times New Roman"/>
            <w:b/>
            <w:noProof/>
            <w:webHidden/>
            <w:sz w:val="28"/>
            <w:szCs w:val="28"/>
          </w:rPr>
          <w:instrText xml:space="preserve"> PAGEREF _Toc179805507 \h </w:instrText>
        </w:r>
        <w:r w:rsidRPr="00D00441">
          <w:rPr>
            <w:rFonts w:ascii="Times New Roman" w:hAnsi="Times New Roman" w:cs="Times New Roman"/>
            <w:b/>
            <w:noProof/>
            <w:webHidden/>
            <w:sz w:val="28"/>
            <w:szCs w:val="28"/>
          </w:rPr>
        </w:r>
        <w:r w:rsidRPr="00D00441">
          <w:rPr>
            <w:rFonts w:ascii="Times New Roman" w:hAnsi="Times New Roman" w:cs="Times New Roman"/>
            <w:b/>
            <w:noProof/>
            <w:webHidden/>
            <w:sz w:val="28"/>
            <w:szCs w:val="28"/>
          </w:rPr>
          <w:fldChar w:fldCharType="separate"/>
        </w:r>
        <w:r w:rsidRPr="00D00441">
          <w:rPr>
            <w:rFonts w:ascii="Times New Roman" w:hAnsi="Times New Roman" w:cs="Times New Roman"/>
            <w:b/>
            <w:noProof/>
            <w:webHidden/>
            <w:sz w:val="28"/>
            <w:szCs w:val="28"/>
          </w:rPr>
          <w:t>81</w:t>
        </w:r>
        <w:r w:rsidRPr="00D00441">
          <w:rPr>
            <w:rFonts w:ascii="Times New Roman" w:hAnsi="Times New Roman" w:cs="Times New Roman"/>
            <w:b/>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noProof/>
          <w:sz w:val="28"/>
          <w:szCs w:val="28"/>
        </w:rPr>
      </w:pPr>
      <w:hyperlink w:anchor="_Toc179805508" w:history="1">
        <w:r w:rsidRPr="00D00441">
          <w:rPr>
            <w:rStyle w:val="Hyperlink"/>
            <w:rFonts w:ascii="Times New Roman" w:hAnsi="Times New Roman" w:cs="Times New Roman"/>
            <w:noProof/>
            <w:sz w:val="28"/>
            <w:szCs w:val="28"/>
          </w:rPr>
          <w:t>3.1.1. Định hướng hoàn thiện pháp luật về giải quyết tranh chấp hợp đồng mua bán nhà ở thương mại bằng Toà án tại Việt Nam</w:t>
        </w:r>
        <w:r w:rsidRPr="00D00441">
          <w:rPr>
            <w:rFonts w:ascii="Times New Roman" w:hAnsi="Times New Roman" w:cs="Times New Roman"/>
            <w:noProof/>
            <w:webHidden/>
            <w:sz w:val="28"/>
            <w:szCs w:val="28"/>
          </w:rPr>
          <w:tab/>
        </w:r>
        <w:r w:rsidRPr="00D00441">
          <w:rPr>
            <w:rFonts w:ascii="Times New Roman" w:hAnsi="Times New Roman" w:cs="Times New Roman"/>
            <w:noProof/>
            <w:webHidden/>
            <w:sz w:val="28"/>
            <w:szCs w:val="28"/>
          </w:rPr>
          <w:fldChar w:fldCharType="begin"/>
        </w:r>
        <w:r w:rsidRPr="00D00441">
          <w:rPr>
            <w:rFonts w:ascii="Times New Roman" w:hAnsi="Times New Roman" w:cs="Times New Roman"/>
            <w:noProof/>
            <w:webHidden/>
            <w:sz w:val="28"/>
            <w:szCs w:val="28"/>
          </w:rPr>
          <w:instrText xml:space="preserve"> PAGEREF _Toc179805508 \h </w:instrText>
        </w:r>
        <w:r w:rsidRPr="00D00441">
          <w:rPr>
            <w:rFonts w:ascii="Times New Roman" w:hAnsi="Times New Roman" w:cs="Times New Roman"/>
            <w:noProof/>
            <w:webHidden/>
            <w:sz w:val="28"/>
            <w:szCs w:val="28"/>
          </w:rPr>
        </w:r>
        <w:r w:rsidRPr="00D00441">
          <w:rPr>
            <w:rFonts w:ascii="Times New Roman" w:hAnsi="Times New Roman" w:cs="Times New Roman"/>
            <w:noProof/>
            <w:webHidden/>
            <w:sz w:val="28"/>
            <w:szCs w:val="28"/>
          </w:rPr>
          <w:fldChar w:fldCharType="separate"/>
        </w:r>
        <w:r w:rsidRPr="00D00441">
          <w:rPr>
            <w:rFonts w:ascii="Times New Roman" w:hAnsi="Times New Roman" w:cs="Times New Roman"/>
            <w:noProof/>
            <w:webHidden/>
            <w:sz w:val="28"/>
            <w:szCs w:val="28"/>
          </w:rPr>
          <w:t>81</w:t>
        </w:r>
        <w:r w:rsidRPr="00D00441">
          <w:rPr>
            <w:rFonts w:ascii="Times New Roman" w:hAnsi="Times New Roman" w:cs="Times New Roman"/>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noProof/>
          <w:sz w:val="28"/>
          <w:szCs w:val="28"/>
        </w:rPr>
      </w:pPr>
      <w:hyperlink w:anchor="_Toc179805509" w:history="1">
        <w:r w:rsidRPr="00D00441">
          <w:rPr>
            <w:rStyle w:val="Hyperlink"/>
            <w:rFonts w:ascii="Times New Roman" w:hAnsi="Times New Roman" w:cs="Times New Roman"/>
            <w:noProof/>
            <w:sz w:val="28"/>
            <w:szCs w:val="28"/>
          </w:rPr>
          <w:t>3.1.2. Định hướng nâng cao hiệu quả áp dụng pháp luật về giải quyết tranh chấp hợp đồng mua bán nhà ở thương mại bằng Toà án tại Việt Nam</w:t>
        </w:r>
        <w:r w:rsidRPr="00D00441">
          <w:rPr>
            <w:rFonts w:ascii="Times New Roman" w:hAnsi="Times New Roman" w:cs="Times New Roman"/>
            <w:noProof/>
            <w:webHidden/>
            <w:sz w:val="28"/>
            <w:szCs w:val="28"/>
          </w:rPr>
          <w:tab/>
        </w:r>
        <w:r w:rsidRPr="00D00441">
          <w:rPr>
            <w:rFonts w:ascii="Times New Roman" w:hAnsi="Times New Roman" w:cs="Times New Roman"/>
            <w:noProof/>
            <w:webHidden/>
            <w:sz w:val="28"/>
            <w:szCs w:val="28"/>
          </w:rPr>
          <w:fldChar w:fldCharType="begin"/>
        </w:r>
        <w:r w:rsidRPr="00D00441">
          <w:rPr>
            <w:rFonts w:ascii="Times New Roman" w:hAnsi="Times New Roman" w:cs="Times New Roman"/>
            <w:noProof/>
            <w:webHidden/>
            <w:sz w:val="28"/>
            <w:szCs w:val="28"/>
          </w:rPr>
          <w:instrText xml:space="preserve"> PAGEREF _Toc179805509 \h </w:instrText>
        </w:r>
        <w:r w:rsidRPr="00D00441">
          <w:rPr>
            <w:rFonts w:ascii="Times New Roman" w:hAnsi="Times New Roman" w:cs="Times New Roman"/>
            <w:noProof/>
            <w:webHidden/>
            <w:sz w:val="28"/>
            <w:szCs w:val="28"/>
          </w:rPr>
        </w:r>
        <w:r w:rsidRPr="00D00441">
          <w:rPr>
            <w:rFonts w:ascii="Times New Roman" w:hAnsi="Times New Roman" w:cs="Times New Roman"/>
            <w:noProof/>
            <w:webHidden/>
            <w:sz w:val="28"/>
            <w:szCs w:val="28"/>
          </w:rPr>
          <w:fldChar w:fldCharType="separate"/>
        </w:r>
        <w:r w:rsidRPr="00D00441">
          <w:rPr>
            <w:rFonts w:ascii="Times New Roman" w:hAnsi="Times New Roman" w:cs="Times New Roman"/>
            <w:noProof/>
            <w:webHidden/>
            <w:sz w:val="28"/>
            <w:szCs w:val="28"/>
          </w:rPr>
          <w:t>83</w:t>
        </w:r>
        <w:r w:rsidRPr="00D00441">
          <w:rPr>
            <w:rFonts w:ascii="Times New Roman" w:hAnsi="Times New Roman" w:cs="Times New Roman"/>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b/>
          <w:noProof/>
          <w:sz w:val="28"/>
          <w:szCs w:val="28"/>
        </w:rPr>
      </w:pPr>
      <w:hyperlink w:anchor="_Toc179805510" w:history="1">
        <w:r w:rsidRPr="00D00441">
          <w:rPr>
            <w:rStyle w:val="Hyperlink"/>
            <w:rFonts w:ascii="Times New Roman" w:hAnsi="Times New Roman" w:cs="Times New Roman"/>
            <w:b/>
            <w:noProof/>
            <w:sz w:val="28"/>
            <w:szCs w:val="28"/>
          </w:rPr>
          <w:t>3.2. Giải pháp hoàn thiện pháp luật về giải quyết tranh chấp hợp đồng mua bán nhà ở thương mại bằng Toà án tại Việt Nam</w:t>
        </w:r>
        <w:r w:rsidRPr="00D00441">
          <w:rPr>
            <w:rFonts w:ascii="Times New Roman" w:hAnsi="Times New Roman" w:cs="Times New Roman"/>
            <w:b/>
            <w:noProof/>
            <w:webHidden/>
            <w:sz w:val="28"/>
            <w:szCs w:val="28"/>
          </w:rPr>
          <w:tab/>
        </w:r>
        <w:r w:rsidRPr="00D00441">
          <w:rPr>
            <w:rFonts w:ascii="Times New Roman" w:hAnsi="Times New Roman" w:cs="Times New Roman"/>
            <w:b/>
            <w:noProof/>
            <w:webHidden/>
            <w:sz w:val="28"/>
            <w:szCs w:val="28"/>
          </w:rPr>
          <w:fldChar w:fldCharType="begin"/>
        </w:r>
        <w:r w:rsidRPr="00D00441">
          <w:rPr>
            <w:rFonts w:ascii="Times New Roman" w:hAnsi="Times New Roman" w:cs="Times New Roman"/>
            <w:b/>
            <w:noProof/>
            <w:webHidden/>
            <w:sz w:val="28"/>
            <w:szCs w:val="28"/>
          </w:rPr>
          <w:instrText xml:space="preserve"> PAGEREF _Toc179805510 \h </w:instrText>
        </w:r>
        <w:r w:rsidRPr="00D00441">
          <w:rPr>
            <w:rFonts w:ascii="Times New Roman" w:hAnsi="Times New Roman" w:cs="Times New Roman"/>
            <w:b/>
            <w:noProof/>
            <w:webHidden/>
            <w:sz w:val="28"/>
            <w:szCs w:val="28"/>
          </w:rPr>
        </w:r>
        <w:r w:rsidRPr="00D00441">
          <w:rPr>
            <w:rFonts w:ascii="Times New Roman" w:hAnsi="Times New Roman" w:cs="Times New Roman"/>
            <w:b/>
            <w:noProof/>
            <w:webHidden/>
            <w:sz w:val="28"/>
            <w:szCs w:val="28"/>
          </w:rPr>
          <w:fldChar w:fldCharType="separate"/>
        </w:r>
        <w:r w:rsidRPr="00D00441">
          <w:rPr>
            <w:rFonts w:ascii="Times New Roman" w:hAnsi="Times New Roman" w:cs="Times New Roman"/>
            <w:b/>
            <w:noProof/>
            <w:webHidden/>
            <w:sz w:val="28"/>
            <w:szCs w:val="28"/>
          </w:rPr>
          <w:t>84</w:t>
        </w:r>
        <w:r w:rsidRPr="00D00441">
          <w:rPr>
            <w:rFonts w:ascii="Times New Roman" w:hAnsi="Times New Roman" w:cs="Times New Roman"/>
            <w:b/>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b/>
          <w:noProof/>
          <w:sz w:val="28"/>
          <w:szCs w:val="28"/>
        </w:rPr>
      </w:pPr>
      <w:hyperlink w:anchor="_Toc179805511" w:history="1">
        <w:r w:rsidRPr="00D00441">
          <w:rPr>
            <w:rStyle w:val="Hyperlink"/>
            <w:rFonts w:ascii="Times New Roman" w:hAnsi="Times New Roman" w:cs="Times New Roman"/>
            <w:b/>
            <w:noProof/>
            <w:sz w:val="28"/>
            <w:szCs w:val="28"/>
          </w:rPr>
          <w:t>3.3. Giải pháp nâng cao hiệu quả áp dụng pháp luật về giải quyết tranh chấp hợp đồng mua bán nhà ở thương mại bằng Toà án tại Việt Nam</w:t>
        </w:r>
        <w:r w:rsidRPr="00D00441">
          <w:rPr>
            <w:rFonts w:ascii="Times New Roman" w:hAnsi="Times New Roman" w:cs="Times New Roman"/>
            <w:b/>
            <w:noProof/>
            <w:webHidden/>
            <w:sz w:val="28"/>
            <w:szCs w:val="28"/>
          </w:rPr>
          <w:tab/>
        </w:r>
        <w:r w:rsidRPr="00D00441">
          <w:rPr>
            <w:rFonts w:ascii="Times New Roman" w:hAnsi="Times New Roman" w:cs="Times New Roman"/>
            <w:b/>
            <w:noProof/>
            <w:webHidden/>
            <w:sz w:val="28"/>
            <w:szCs w:val="28"/>
          </w:rPr>
          <w:fldChar w:fldCharType="begin"/>
        </w:r>
        <w:r w:rsidRPr="00D00441">
          <w:rPr>
            <w:rFonts w:ascii="Times New Roman" w:hAnsi="Times New Roman" w:cs="Times New Roman"/>
            <w:b/>
            <w:noProof/>
            <w:webHidden/>
            <w:sz w:val="28"/>
            <w:szCs w:val="28"/>
          </w:rPr>
          <w:instrText xml:space="preserve"> PAGEREF _Toc179805511 \h </w:instrText>
        </w:r>
        <w:r w:rsidRPr="00D00441">
          <w:rPr>
            <w:rFonts w:ascii="Times New Roman" w:hAnsi="Times New Roman" w:cs="Times New Roman"/>
            <w:b/>
            <w:noProof/>
            <w:webHidden/>
            <w:sz w:val="28"/>
            <w:szCs w:val="28"/>
          </w:rPr>
        </w:r>
        <w:r w:rsidRPr="00D00441">
          <w:rPr>
            <w:rFonts w:ascii="Times New Roman" w:hAnsi="Times New Roman" w:cs="Times New Roman"/>
            <w:b/>
            <w:noProof/>
            <w:webHidden/>
            <w:sz w:val="28"/>
            <w:szCs w:val="28"/>
          </w:rPr>
          <w:fldChar w:fldCharType="separate"/>
        </w:r>
        <w:r w:rsidRPr="00D00441">
          <w:rPr>
            <w:rFonts w:ascii="Times New Roman" w:hAnsi="Times New Roman" w:cs="Times New Roman"/>
            <w:b/>
            <w:noProof/>
            <w:webHidden/>
            <w:sz w:val="28"/>
            <w:szCs w:val="28"/>
          </w:rPr>
          <w:t>90</w:t>
        </w:r>
        <w:r w:rsidRPr="00D00441">
          <w:rPr>
            <w:rFonts w:ascii="Times New Roman" w:hAnsi="Times New Roman" w:cs="Times New Roman"/>
            <w:b/>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noProof/>
          <w:sz w:val="28"/>
          <w:szCs w:val="28"/>
        </w:rPr>
      </w:pPr>
      <w:hyperlink w:anchor="_Toc179805513" w:history="1">
        <w:r w:rsidRPr="00D00441">
          <w:rPr>
            <w:rStyle w:val="Hyperlink"/>
            <w:rFonts w:ascii="Times New Roman" w:hAnsi="Times New Roman" w:cs="Times New Roman"/>
            <w:noProof/>
            <w:sz w:val="28"/>
            <w:szCs w:val="28"/>
          </w:rPr>
          <w:t>Kết luận Chương 3</w:t>
        </w:r>
        <w:r w:rsidRPr="00D00441">
          <w:rPr>
            <w:rFonts w:ascii="Times New Roman" w:hAnsi="Times New Roman" w:cs="Times New Roman"/>
            <w:noProof/>
            <w:webHidden/>
            <w:sz w:val="28"/>
            <w:szCs w:val="28"/>
          </w:rPr>
          <w:tab/>
        </w:r>
        <w:r w:rsidRPr="00D00441">
          <w:rPr>
            <w:rFonts w:ascii="Times New Roman" w:hAnsi="Times New Roman" w:cs="Times New Roman"/>
            <w:noProof/>
            <w:webHidden/>
            <w:sz w:val="28"/>
            <w:szCs w:val="28"/>
          </w:rPr>
          <w:fldChar w:fldCharType="begin"/>
        </w:r>
        <w:r w:rsidRPr="00D00441">
          <w:rPr>
            <w:rFonts w:ascii="Times New Roman" w:hAnsi="Times New Roman" w:cs="Times New Roman"/>
            <w:noProof/>
            <w:webHidden/>
            <w:sz w:val="28"/>
            <w:szCs w:val="28"/>
          </w:rPr>
          <w:instrText xml:space="preserve"> PAGEREF _Toc179805513 \h </w:instrText>
        </w:r>
        <w:r w:rsidRPr="00D00441">
          <w:rPr>
            <w:rFonts w:ascii="Times New Roman" w:hAnsi="Times New Roman" w:cs="Times New Roman"/>
            <w:noProof/>
            <w:webHidden/>
            <w:sz w:val="28"/>
            <w:szCs w:val="28"/>
          </w:rPr>
        </w:r>
        <w:r w:rsidRPr="00D00441">
          <w:rPr>
            <w:rFonts w:ascii="Times New Roman" w:hAnsi="Times New Roman" w:cs="Times New Roman"/>
            <w:noProof/>
            <w:webHidden/>
            <w:sz w:val="28"/>
            <w:szCs w:val="28"/>
          </w:rPr>
          <w:fldChar w:fldCharType="separate"/>
        </w:r>
        <w:r w:rsidRPr="00D00441">
          <w:rPr>
            <w:rFonts w:ascii="Times New Roman" w:hAnsi="Times New Roman" w:cs="Times New Roman"/>
            <w:noProof/>
            <w:webHidden/>
            <w:sz w:val="28"/>
            <w:szCs w:val="28"/>
          </w:rPr>
          <w:t>94</w:t>
        </w:r>
        <w:r w:rsidRPr="00D00441">
          <w:rPr>
            <w:rFonts w:ascii="Times New Roman" w:hAnsi="Times New Roman" w:cs="Times New Roman"/>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b/>
          <w:noProof/>
          <w:sz w:val="28"/>
          <w:szCs w:val="28"/>
        </w:rPr>
      </w:pPr>
      <w:hyperlink w:anchor="_Toc179805514" w:history="1">
        <w:r w:rsidRPr="00D00441">
          <w:rPr>
            <w:rStyle w:val="Hyperlink"/>
            <w:rFonts w:ascii="Times New Roman" w:hAnsi="Times New Roman" w:cs="Times New Roman"/>
            <w:b/>
            <w:noProof/>
            <w:sz w:val="28"/>
            <w:szCs w:val="28"/>
          </w:rPr>
          <w:t>KẾT LUẬN</w:t>
        </w:r>
        <w:r w:rsidRPr="00D00441">
          <w:rPr>
            <w:rFonts w:ascii="Times New Roman" w:hAnsi="Times New Roman" w:cs="Times New Roman"/>
            <w:b/>
            <w:noProof/>
            <w:webHidden/>
            <w:sz w:val="28"/>
            <w:szCs w:val="28"/>
          </w:rPr>
          <w:tab/>
        </w:r>
        <w:r w:rsidRPr="00D00441">
          <w:rPr>
            <w:rFonts w:ascii="Times New Roman" w:hAnsi="Times New Roman" w:cs="Times New Roman"/>
            <w:b/>
            <w:noProof/>
            <w:webHidden/>
            <w:sz w:val="28"/>
            <w:szCs w:val="28"/>
          </w:rPr>
          <w:fldChar w:fldCharType="begin"/>
        </w:r>
        <w:r w:rsidRPr="00D00441">
          <w:rPr>
            <w:rFonts w:ascii="Times New Roman" w:hAnsi="Times New Roman" w:cs="Times New Roman"/>
            <w:b/>
            <w:noProof/>
            <w:webHidden/>
            <w:sz w:val="28"/>
            <w:szCs w:val="28"/>
          </w:rPr>
          <w:instrText xml:space="preserve"> PAGEREF _Toc179805514 \h </w:instrText>
        </w:r>
        <w:r w:rsidRPr="00D00441">
          <w:rPr>
            <w:rFonts w:ascii="Times New Roman" w:hAnsi="Times New Roman" w:cs="Times New Roman"/>
            <w:b/>
            <w:noProof/>
            <w:webHidden/>
            <w:sz w:val="28"/>
            <w:szCs w:val="28"/>
          </w:rPr>
        </w:r>
        <w:r w:rsidRPr="00D00441">
          <w:rPr>
            <w:rFonts w:ascii="Times New Roman" w:hAnsi="Times New Roman" w:cs="Times New Roman"/>
            <w:b/>
            <w:noProof/>
            <w:webHidden/>
            <w:sz w:val="28"/>
            <w:szCs w:val="28"/>
          </w:rPr>
          <w:fldChar w:fldCharType="separate"/>
        </w:r>
        <w:r w:rsidRPr="00D00441">
          <w:rPr>
            <w:rFonts w:ascii="Times New Roman" w:hAnsi="Times New Roman" w:cs="Times New Roman"/>
            <w:b/>
            <w:noProof/>
            <w:webHidden/>
            <w:sz w:val="28"/>
            <w:szCs w:val="28"/>
          </w:rPr>
          <w:t>95</w:t>
        </w:r>
        <w:r w:rsidRPr="00D00441">
          <w:rPr>
            <w:rFonts w:ascii="Times New Roman" w:hAnsi="Times New Roman" w:cs="Times New Roman"/>
            <w:b/>
            <w:noProof/>
            <w:webHidden/>
            <w:sz w:val="28"/>
            <w:szCs w:val="28"/>
          </w:rPr>
          <w:fldChar w:fldCharType="end"/>
        </w:r>
      </w:hyperlink>
    </w:p>
    <w:p w:rsidR="00D00441" w:rsidRPr="00D00441" w:rsidRDefault="00D00441" w:rsidP="00D00441">
      <w:pPr>
        <w:pStyle w:val="TOC1"/>
        <w:tabs>
          <w:tab w:val="right" w:leader="dot" w:pos="8777"/>
        </w:tabs>
        <w:spacing w:after="0" w:line="360" w:lineRule="auto"/>
        <w:jc w:val="both"/>
        <w:rPr>
          <w:rFonts w:ascii="Times New Roman" w:eastAsiaTheme="minorEastAsia" w:hAnsi="Times New Roman" w:cs="Times New Roman"/>
          <w:b/>
          <w:noProof/>
          <w:sz w:val="28"/>
          <w:szCs w:val="28"/>
        </w:rPr>
      </w:pPr>
      <w:hyperlink w:anchor="_Toc179805515" w:history="1">
        <w:r w:rsidRPr="00D00441">
          <w:rPr>
            <w:rStyle w:val="Hyperlink"/>
            <w:rFonts w:ascii="Times New Roman" w:hAnsi="Times New Roman" w:cs="Times New Roman"/>
            <w:b/>
            <w:noProof/>
            <w:sz w:val="28"/>
            <w:szCs w:val="28"/>
          </w:rPr>
          <w:t>DANH MỤC TÀI LIỆU THAM KHẢO</w:t>
        </w:r>
        <w:r w:rsidRPr="00D00441">
          <w:rPr>
            <w:rFonts w:ascii="Times New Roman" w:hAnsi="Times New Roman" w:cs="Times New Roman"/>
            <w:b/>
            <w:noProof/>
            <w:webHidden/>
            <w:sz w:val="28"/>
            <w:szCs w:val="28"/>
          </w:rPr>
          <w:tab/>
        </w:r>
        <w:r w:rsidRPr="00D00441">
          <w:rPr>
            <w:rFonts w:ascii="Times New Roman" w:hAnsi="Times New Roman" w:cs="Times New Roman"/>
            <w:b/>
            <w:noProof/>
            <w:webHidden/>
            <w:sz w:val="28"/>
            <w:szCs w:val="28"/>
          </w:rPr>
          <w:fldChar w:fldCharType="begin"/>
        </w:r>
        <w:r w:rsidRPr="00D00441">
          <w:rPr>
            <w:rFonts w:ascii="Times New Roman" w:hAnsi="Times New Roman" w:cs="Times New Roman"/>
            <w:b/>
            <w:noProof/>
            <w:webHidden/>
            <w:sz w:val="28"/>
            <w:szCs w:val="28"/>
          </w:rPr>
          <w:instrText xml:space="preserve"> PAGEREF _Toc179805515 \h </w:instrText>
        </w:r>
        <w:r w:rsidRPr="00D00441">
          <w:rPr>
            <w:rFonts w:ascii="Times New Roman" w:hAnsi="Times New Roman" w:cs="Times New Roman"/>
            <w:b/>
            <w:noProof/>
            <w:webHidden/>
            <w:sz w:val="28"/>
            <w:szCs w:val="28"/>
          </w:rPr>
        </w:r>
        <w:r w:rsidRPr="00D00441">
          <w:rPr>
            <w:rFonts w:ascii="Times New Roman" w:hAnsi="Times New Roman" w:cs="Times New Roman"/>
            <w:b/>
            <w:noProof/>
            <w:webHidden/>
            <w:sz w:val="28"/>
            <w:szCs w:val="28"/>
          </w:rPr>
          <w:fldChar w:fldCharType="separate"/>
        </w:r>
        <w:r w:rsidRPr="00D00441">
          <w:rPr>
            <w:rFonts w:ascii="Times New Roman" w:hAnsi="Times New Roman" w:cs="Times New Roman"/>
            <w:b/>
            <w:noProof/>
            <w:webHidden/>
            <w:sz w:val="28"/>
            <w:szCs w:val="28"/>
          </w:rPr>
          <w:t>98</w:t>
        </w:r>
        <w:r w:rsidRPr="00D00441">
          <w:rPr>
            <w:rFonts w:ascii="Times New Roman" w:hAnsi="Times New Roman" w:cs="Times New Roman"/>
            <w:b/>
            <w:noProof/>
            <w:webHidden/>
            <w:sz w:val="28"/>
            <w:szCs w:val="28"/>
          </w:rPr>
          <w:fldChar w:fldCharType="end"/>
        </w:r>
      </w:hyperlink>
    </w:p>
    <w:p w:rsidR="00325FE8" w:rsidRPr="00CF249D" w:rsidRDefault="00C01523" w:rsidP="00D00441">
      <w:pPr>
        <w:spacing w:after="0" w:line="360" w:lineRule="auto"/>
        <w:ind w:firstLine="0"/>
        <w:rPr>
          <w:bCs/>
          <w:color w:val="auto"/>
        </w:rPr>
      </w:pPr>
      <w:r w:rsidRPr="00D00441">
        <w:rPr>
          <w:bCs/>
          <w:color w:val="auto"/>
          <w:sz w:val="28"/>
          <w:szCs w:val="28"/>
        </w:rPr>
        <w:fldChar w:fldCharType="end"/>
      </w:r>
    </w:p>
    <w:p w:rsidR="00CF263E" w:rsidRPr="00CF249D" w:rsidRDefault="00CF263E" w:rsidP="00CF249D">
      <w:pPr>
        <w:tabs>
          <w:tab w:val="left" w:pos="993"/>
        </w:tabs>
        <w:spacing w:after="0" w:line="360" w:lineRule="auto"/>
        <w:ind w:firstLine="0"/>
        <w:rPr>
          <w:b/>
          <w:bCs/>
          <w:color w:val="auto"/>
        </w:rPr>
      </w:pPr>
    </w:p>
    <w:p w:rsidR="00CF263E" w:rsidRPr="00CF249D" w:rsidRDefault="00CF263E" w:rsidP="00CF249D">
      <w:pPr>
        <w:tabs>
          <w:tab w:val="left" w:pos="993"/>
        </w:tabs>
        <w:spacing w:after="0" w:line="360" w:lineRule="auto"/>
        <w:ind w:firstLine="0"/>
        <w:rPr>
          <w:b/>
          <w:bCs/>
          <w:color w:val="auto"/>
        </w:rPr>
      </w:pPr>
    </w:p>
    <w:p w:rsidR="00CF263E" w:rsidRPr="00CF249D" w:rsidRDefault="00CF263E" w:rsidP="00CF249D">
      <w:pPr>
        <w:tabs>
          <w:tab w:val="left" w:pos="993"/>
        </w:tabs>
        <w:spacing w:after="0" w:line="360" w:lineRule="auto"/>
        <w:ind w:firstLine="0"/>
        <w:rPr>
          <w:b/>
          <w:bCs/>
          <w:color w:val="auto"/>
        </w:rPr>
      </w:pPr>
    </w:p>
    <w:p w:rsidR="00CF249D" w:rsidRDefault="00CF249D" w:rsidP="00CF249D">
      <w:pPr>
        <w:spacing w:after="160" w:line="259" w:lineRule="auto"/>
        <w:ind w:right="0" w:firstLine="0"/>
        <w:jc w:val="left"/>
        <w:rPr>
          <w:b/>
          <w:bCs/>
          <w:color w:val="auto"/>
        </w:rPr>
      </w:pPr>
      <w:r>
        <w:rPr>
          <w:b/>
          <w:bCs/>
          <w:color w:val="auto"/>
        </w:rPr>
        <w:br w:type="page"/>
      </w:r>
    </w:p>
    <w:p w:rsidR="00CF263E" w:rsidRPr="00CF249D" w:rsidRDefault="003F7799" w:rsidP="00CF249D">
      <w:pPr>
        <w:widowControl w:val="0"/>
        <w:spacing w:after="0" w:line="360" w:lineRule="auto"/>
        <w:ind w:firstLine="0"/>
        <w:jc w:val="center"/>
        <w:outlineLvl w:val="0"/>
        <w:rPr>
          <w:b/>
          <w:bCs/>
          <w:color w:val="auto"/>
        </w:rPr>
      </w:pPr>
      <w:r w:rsidRPr="00CF249D">
        <w:rPr>
          <w:b/>
          <w:bCs/>
          <w:color w:val="auto"/>
        </w:rPr>
        <w:lastRenderedPageBreak/>
        <w:t>NHỮNG TỪ VIẾT TẮT TRONG LUẬN VĂN</w:t>
      </w:r>
    </w:p>
    <w:p w:rsidR="00CF263E" w:rsidRPr="00CF249D" w:rsidRDefault="00CF263E" w:rsidP="00CF249D">
      <w:pPr>
        <w:tabs>
          <w:tab w:val="left" w:pos="993"/>
        </w:tabs>
        <w:spacing w:after="0" w:line="360" w:lineRule="auto"/>
        <w:ind w:firstLine="0"/>
        <w:outlineLvl w:val="0"/>
        <w:rPr>
          <w:b/>
          <w:bCs/>
          <w:color w:val="auto"/>
        </w:rPr>
      </w:pPr>
    </w:p>
    <w:tbl>
      <w:tblPr>
        <w:tblW w:w="63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0"/>
        <w:gridCol w:w="4461"/>
      </w:tblGrid>
      <w:tr w:rsidR="00CF249D" w:rsidRPr="00CF249D" w:rsidTr="00CF249D">
        <w:trPr>
          <w:trHeight w:val="697"/>
          <w:jc w:val="center"/>
        </w:trPr>
        <w:tc>
          <w:tcPr>
            <w:tcW w:w="1870" w:type="dxa"/>
            <w:shd w:val="clear" w:color="auto" w:fill="auto"/>
            <w:tcMar>
              <w:top w:w="0" w:type="dxa"/>
              <w:left w:w="108" w:type="dxa"/>
              <w:bottom w:w="0" w:type="dxa"/>
              <w:right w:w="108" w:type="dxa"/>
            </w:tcMar>
          </w:tcPr>
          <w:p w:rsidR="00CF263E" w:rsidRPr="00CF249D" w:rsidRDefault="003F7799" w:rsidP="00CF249D">
            <w:pPr>
              <w:tabs>
                <w:tab w:val="left" w:pos="993"/>
              </w:tabs>
              <w:spacing w:after="0" w:line="360" w:lineRule="auto"/>
              <w:ind w:firstLine="0"/>
              <w:rPr>
                <w:b/>
                <w:bCs/>
                <w:color w:val="auto"/>
              </w:rPr>
            </w:pPr>
            <w:r w:rsidRPr="00CF249D">
              <w:rPr>
                <w:b/>
                <w:bCs/>
                <w:color w:val="auto"/>
              </w:rPr>
              <w:t>TỪ VIẾT TẮT</w:t>
            </w:r>
          </w:p>
        </w:tc>
        <w:tc>
          <w:tcPr>
            <w:tcW w:w="4461" w:type="dxa"/>
            <w:shd w:val="clear" w:color="auto" w:fill="auto"/>
            <w:tcMar>
              <w:top w:w="0" w:type="dxa"/>
              <w:left w:w="108" w:type="dxa"/>
              <w:bottom w:w="0" w:type="dxa"/>
              <w:right w:w="108" w:type="dxa"/>
            </w:tcMar>
          </w:tcPr>
          <w:p w:rsidR="00CF263E" w:rsidRPr="00CF249D" w:rsidRDefault="003F7799" w:rsidP="00CF249D">
            <w:pPr>
              <w:tabs>
                <w:tab w:val="left" w:pos="993"/>
              </w:tabs>
              <w:spacing w:after="0" w:line="360" w:lineRule="auto"/>
              <w:ind w:firstLine="0"/>
              <w:rPr>
                <w:b/>
                <w:bCs/>
                <w:color w:val="auto"/>
              </w:rPr>
            </w:pPr>
            <w:r w:rsidRPr="00CF249D">
              <w:rPr>
                <w:b/>
                <w:bCs/>
                <w:color w:val="auto"/>
              </w:rPr>
              <w:t>TIẾNG VIỆT</w:t>
            </w:r>
          </w:p>
        </w:tc>
      </w:tr>
      <w:tr w:rsidR="00CF249D" w:rsidRPr="00CF249D" w:rsidTr="00CF249D">
        <w:trPr>
          <w:trHeight w:val="518"/>
          <w:jc w:val="center"/>
        </w:trPr>
        <w:tc>
          <w:tcPr>
            <w:tcW w:w="1870" w:type="dxa"/>
            <w:shd w:val="clear" w:color="auto" w:fill="auto"/>
            <w:tcMar>
              <w:top w:w="0" w:type="dxa"/>
              <w:left w:w="108" w:type="dxa"/>
              <w:bottom w:w="0" w:type="dxa"/>
              <w:right w:w="108" w:type="dxa"/>
            </w:tcMar>
            <w:vAlign w:val="center"/>
          </w:tcPr>
          <w:p w:rsidR="00CF263E" w:rsidRPr="00CF249D" w:rsidRDefault="003F7799" w:rsidP="00CF249D">
            <w:pPr>
              <w:spacing w:after="0" w:line="360" w:lineRule="auto"/>
              <w:ind w:firstLine="0"/>
              <w:rPr>
                <w:color w:val="auto"/>
              </w:rPr>
            </w:pPr>
            <w:r w:rsidRPr="00CF249D">
              <w:rPr>
                <w:color w:val="auto"/>
              </w:rPr>
              <w:t>BLDS</w:t>
            </w:r>
          </w:p>
        </w:tc>
        <w:tc>
          <w:tcPr>
            <w:tcW w:w="4461" w:type="dxa"/>
            <w:shd w:val="clear" w:color="auto" w:fill="auto"/>
            <w:tcMar>
              <w:top w:w="0" w:type="dxa"/>
              <w:left w:w="108" w:type="dxa"/>
              <w:bottom w:w="0" w:type="dxa"/>
              <w:right w:w="108" w:type="dxa"/>
            </w:tcMar>
            <w:vAlign w:val="center"/>
          </w:tcPr>
          <w:p w:rsidR="00CF263E" w:rsidRPr="00CF249D" w:rsidRDefault="003F7799" w:rsidP="00CF249D">
            <w:pPr>
              <w:spacing w:after="0" w:line="360" w:lineRule="auto"/>
              <w:ind w:firstLine="0"/>
              <w:rPr>
                <w:color w:val="auto"/>
              </w:rPr>
            </w:pPr>
            <w:r w:rsidRPr="00CF249D">
              <w:rPr>
                <w:color w:val="auto"/>
              </w:rPr>
              <w:t>Bộ luật dân sự</w:t>
            </w:r>
          </w:p>
        </w:tc>
      </w:tr>
      <w:tr w:rsidR="00CF249D" w:rsidRPr="00CF249D" w:rsidTr="00CF249D">
        <w:trPr>
          <w:trHeight w:val="497"/>
          <w:jc w:val="center"/>
        </w:trPr>
        <w:tc>
          <w:tcPr>
            <w:tcW w:w="1870" w:type="dxa"/>
            <w:shd w:val="clear" w:color="auto" w:fill="auto"/>
            <w:tcMar>
              <w:top w:w="0" w:type="dxa"/>
              <w:left w:w="108" w:type="dxa"/>
              <w:bottom w:w="0" w:type="dxa"/>
              <w:right w:w="108" w:type="dxa"/>
            </w:tcMar>
            <w:vAlign w:val="center"/>
          </w:tcPr>
          <w:p w:rsidR="00CF263E" w:rsidRPr="00CF249D" w:rsidRDefault="003F7799" w:rsidP="00CF249D">
            <w:pPr>
              <w:spacing w:after="0" w:line="360" w:lineRule="auto"/>
              <w:ind w:firstLine="0"/>
              <w:rPr>
                <w:color w:val="auto"/>
              </w:rPr>
            </w:pPr>
            <w:r w:rsidRPr="00CF249D">
              <w:rPr>
                <w:color w:val="auto"/>
              </w:rPr>
              <w:t>BLTTDS</w:t>
            </w:r>
          </w:p>
        </w:tc>
        <w:tc>
          <w:tcPr>
            <w:tcW w:w="4461" w:type="dxa"/>
            <w:shd w:val="clear" w:color="auto" w:fill="auto"/>
            <w:tcMar>
              <w:top w:w="0" w:type="dxa"/>
              <w:left w:w="108" w:type="dxa"/>
              <w:bottom w:w="0" w:type="dxa"/>
              <w:right w:w="108" w:type="dxa"/>
            </w:tcMar>
            <w:vAlign w:val="center"/>
          </w:tcPr>
          <w:p w:rsidR="00CF263E" w:rsidRPr="00CF249D" w:rsidRDefault="003F7799" w:rsidP="00CF249D">
            <w:pPr>
              <w:spacing w:after="0" w:line="360" w:lineRule="auto"/>
              <w:ind w:firstLine="0"/>
              <w:rPr>
                <w:color w:val="auto"/>
              </w:rPr>
            </w:pPr>
            <w:r w:rsidRPr="00CF249D">
              <w:rPr>
                <w:color w:val="auto"/>
              </w:rPr>
              <w:t>Bộ luật tố tụng dân sự</w:t>
            </w:r>
          </w:p>
        </w:tc>
      </w:tr>
      <w:tr w:rsidR="00CF249D" w:rsidRPr="00CF249D" w:rsidTr="00CF249D">
        <w:trPr>
          <w:trHeight w:val="497"/>
          <w:jc w:val="center"/>
        </w:trPr>
        <w:tc>
          <w:tcPr>
            <w:tcW w:w="1870" w:type="dxa"/>
            <w:shd w:val="clear" w:color="auto" w:fill="auto"/>
            <w:tcMar>
              <w:top w:w="0" w:type="dxa"/>
              <w:left w:w="108" w:type="dxa"/>
              <w:bottom w:w="0" w:type="dxa"/>
              <w:right w:w="108" w:type="dxa"/>
            </w:tcMar>
            <w:vAlign w:val="center"/>
          </w:tcPr>
          <w:p w:rsidR="00CF263E" w:rsidRPr="00CF249D" w:rsidRDefault="003F7799" w:rsidP="00CF249D">
            <w:pPr>
              <w:spacing w:after="0" w:line="360" w:lineRule="auto"/>
              <w:ind w:firstLine="0"/>
              <w:rPr>
                <w:color w:val="auto"/>
              </w:rPr>
            </w:pPr>
            <w:r w:rsidRPr="00CF249D">
              <w:rPr>
                <w:color w:val="auto"/>
              </w:rPr>
              <w:t>NOTM</w:t>
            </w:r>
          </w:p>
        </w:tc>
        <w:tc>
          <w:tcPr>
            <w:tcW w:w="4461" w:type="dxa"/>
            <w:shd w:val="clear" w:color="auto" w:fill="auto"/>
            <w:tcMar>
              <w:top w:w="0" w:type="dxa"/>
              <w:left w:w="108" w:type="dxa"/>
              <w:bottom w:w="0" w:type="dxa"/>
              <w:right w:w="108" w:type="dxa"/>
            </w:tcMar>
            <w:vAlign w:val="center"/>
          </w:tcPr>
          <w:p w:rsidR="00CF263E" w:rsidRPr="00CF249D" w:rsidRDefault="003F7799" w:rsidP="00CF249D">
            <w:pPr>
              <w:spacing w:after="0" w:line="360" w:lineRule="auto"/>
              <w:ind w:firstLine="0"/>
              <w:rPr>
                <w:color w:val="auto"/>
              </w:rPr>
            </w:pPr>
            <w:r w:rsidRPr="00CF249D">
              <w:rPr>
                <w:color w:val="auto"/>
              </w:rPr>
              <w:t>Nhà ở thương mại</w:t>
            </w:r>
          </w:p>
        </w:tc>
      </w:tr>
      <w:tr w:rsidR="00CF249D" w:rsidRPr="00CF249D" w:rsidTr="00CF249D">
        <w:trPr>
          <w:trHeight w:val="518"/>
          <w:jc w:val="center"/>
        </w:trPr>
        <w:tc>
          <w:tcPr>
            <w:tcW w:w="1870" w:type="dxa"/>
            <w:shd w:val="clear" w:color="auto" w:fill="auto"/>
            <w:tcMar>
              <w:top w:w="0" w:type="dxa"/>
              <w:left w:w="108" w:type="dxa"/>
              <w:bottom w:w="0" w:type="dxa"/>
              <w:right w:w="108" w:type="dxa"/>
            </w:tcMar>
            <w:vAlign w:val="center"/>
          </w:tcPr>
          <w:p w:rsidR="00CF263E" w:rsidRPr="00CF249D" w:rsidRDefault="003F7799" w:rsidP="00CF249D">
            <w:pPr>
              <w:spacing w:after="0" w:line="360" w:lineRule="auto"/>
              <w:ind w:firstLine="0"/>
              <w:rPr>
                <w:color w:val="auto"/>
              </w:rPr>
            </w:pPr>
            <w:r w:rsidRPr="00CF249D">
              <w:rPr>
                <w:color w:val="auto"/>
              </w:rPr>
              <w:t>BĐS</w:t>
            </w:r>
          </w:p>
        </w:tc>
        <w:tc>
          <w:tcPr>
            <w:tcW w:w="4461" w:type="dxa"/>
            <w:shd w:val="clear" w:color="auto" w:fill="auto"/>
            <w:tcMar>
              <w:top w:w="0" w:type="dxa"/>
              <w:left w:w="108" w:type="dxa"/>
              <w:bottom w:w="0" w:type="dxa"/>
              <w:right w:w="108" w:type="dxa"/>
            </w:tcMar>
            <w:vAlign w:val="center"/>
          </w:tcPr>
          <w:p w:rsidR="00CF263E" w:rsidRPr="00CF249D" w:rsidRDefault="003F7799" w:rsidP="00CF249D">
            <w:pPr>
              <w:spacing w:after="0" w:line="360" w:lineRule="auto"/>
              <w:ind w:firstLine="0"/>
              <w:rPr>
                <w:color w:val="auto"/>
              </w:rPr>
            </w:pPr>
            <w:r w:rsidRPr="00CF249D">
              <w:rPr>
                <w:color w:val="auto"/>
              </w:rPr>
              <w:t>Bất động sản</w:t>
            </w:r>
          </w:p>
        </w:tc>
      </w:tr>
      <w:tr w:rsidR="00CF249D" w:rsidRPr="00CF249D" w:rsidTr="00CF249D">
        <w:trPr>
          <w:trHeight w:val="497"/>
          <w:jc w:val="center"/>
        </w:trPr>
        <w:tc>
          <w:tcPr>
            <w:tcW w:w="1870" w:type="dxa"/>
            <w:shd w:val="clear" w:color="auto" w:fill="auto"/>
            <w:tcMar>
              <w:top w:w="0" w:type="dxa"/>
              <w:left w:w="108" w:type="dxa"/>
              <w:bottom w:w="0" w:type="dxa"/>
              <w:right w:w="108" w:type="dxa"/>
            </w:tcMar>
            <w:vAlign w:val="bottom"/>
          </w:tcPr>
          <w:p w:rsidR="00CF263E" w:rsidRPr="00CF249D" w:rsidRDefault="003F7799" w:rsidP="00CF249D">
            <w:pPr>
              <w:spacing w:after="0" w:line="360" w:lineRule="auto"/>
              <w:ind w:firstLine="0"/>
              <w:rPr>
                <w:color w:val="auto"/>
              </w:rPr>
            </w:pPr>
            <w:r w:rsidRPr="00CF249D">
              <w:rPr>
                <w:color w:val="auto"/>
              </w:rPr>
              <w:t>HĐXX</w:t>
            </w:r>
          </w:p>
        </w:tc>
        <w:tc>
          <w:tcPr>
            <w:tcW w:w="4461" w:type="dxa"/>
            <w:shd w:val="clear" w:color="auto" w:fill="auto"/>
            <w:tcMar>
              <w:top w:w="0" w:type="dxa"/>
              <w:left w:w="108" w:type="dxa"/>
              <w:bottom w:w="0" w:type="dxa"/>
              <w:right w:w="108" w:type="dxa"/>
            </w:tcMar>
            <w:vAlign w:val="bottom"/>
          </w:tcPr>
          <w:p w:rsidR="00CF263E" w:rsidRPr="00CF249D" w:rsidRDefault="003F7799" w:rsidP="00CF249D">
            <w:pPr>
              <w:spacing w:after="0" w:line="360" w:lineRule="auto"/>
              <w:ind w:firstLine="0"/>
              <w:rPr>
                <w:color w:val="auto"/>
              </w:rPr>
            </w:pPr>
            <w:r w:rsidRPr="00CF249D">
              <w:rPr>
                <w:color w:val="auto"/>
              </w:rPr>
              <w:t>Hội đồng xét xử</w:t>
            </w:r>
          </w:p>
        </w:tc>
      </w:tr>
      <w:tr w:rsidR="00CF249D" w:rsidRPr="00CF249D" w:rsidTr="00CF249D">
        <w:trPr>
          <w:trHeight w:val="497"/>
          <w:jc w:val="center"/>
        </w:trPr>
        <w:tc>
          <w:tcPr>
            <w:tcW w:w="1870" w:type="dxa"/>
            <w:shd w:val="clear" w:color="auto" w:fill="auto"/>
            <w:tcMar>
              <w:top w:w="0" w:type="dxa"/>
              <w:left w:w="108" w:type="dxa"/>
              <w:bottom w:w="0" w:type="dxa"/>
              <w:right w:w="108" w:type="dxa"/>
            </w:tcMar>
            <w:vAlign w:val="center"/>
          </w:tcPr>
          <w:p w:rsidR="00CF263E" w:rsidRPr="00CF249D" w:rsidRDefault="003F7799" w:rsidP="00CF249D">
            <w:pPr>
              <w:spacing w:after="0" w:line="360" w:lineRule="auto"/>
              <w:ind w:firstLine="0"/>
              <w:rPr>
                <w:color w:val="auto"/>
              </w:rPr>
            </w:pPr>
            <w:r w:rsidRPr="00CF249D">
              <w:rPr>
                <w:color w:val="auto"/>
              </w:rPr>
              <w:t>TAND</w:t>
            </w:r>
          </w:p>
        </w:tc>
        <w:tc>
          <w:tcPr>
            <w:tcW w:w="4461" w:type="dxa"/>
            <w:shd w:val="clear" w:color="auto" w:fill="auto"/>
            <w:tcMar>
              <w:top w:w="0" w:type="dxa"/>
              <w:left w:w="108" w:type="dxa"/>
              <w:bottom w:w="0" w:type="dxa"/>
              <w:right w:w="108" w:type="dxa"/>
            </w:tcMar>
            <w:vAlign w:val="center"/>
          </w:tcPr>
          <w:p w:rsidR="00CF263E" w:rsidRPr="00CF249D" w:rsidRDefault="003F7799" w:rsidP="00CF249D">
            <w:pPr>
              <w:spacing w:after="0" w:line="360" w:lineRule="auto"/>
              <w:ind w:firstLine="0"/>
              <w:rPr>
                <w:color w:val="auto"/>
              </w:rPr>
            </w:pPr>
            <w:r w:rsidRPr="00CF249D">
              <w:rPr>
                <w:color w:val="auto"/>
              </w:rPr>
              <w:t>Tòa án nhân dân</w:t>
            </w:r>
          </w:p>
        </w:tc>
      </w:tr>
    </w:tbl>
    <w:p w:rsidR="00610CB1" w:rsidRDefault="00610CB1" w:rsidP="00CF249D">
      <w:pPr>
        <w:spacing w:after="0" w:line="360" w:lineRule="auto"/>
        <w:ind w:firstLine="0"/>
        <w:outlineLvl w:val="0"/>
        <w:rPr>
          <w:b/>
          <w:bCs/>
          <w:color w:val="auto"/>
        </w:rPr>
      </w:pPr>
    </w:p>
    <w:p w:rsidR="00610CB1" w:rsidRDefault="00610CB1">
      <w:pPr>
        <w:spacing w:after="160" w:line="259" w:lineRule="auto"/>
        <w:ind w:right="0" w:firstLine="0"/>
        <w:jc w:val="left"/>
        <w:rPr>
          <w:b/>
          <w:bCs/>
          <w:color w:val="auto"/>
        </w:rPr>
      </w:pPr>
      <w:r>
        <w:rPr>
          <w:b/>
          <w:bCs/>
          <w:color w:val="auto"/>
        </w:rPr>
        <w:br w:type="page"/>
      </w:r>
    </w:p>
    <w:p w:rsidR="00CF263E" w:rsidRDefault="00610CB1" w:rsidP="00610CB1">
      <w:pPr>
        <w:spacing w:after="0" w:line="360" w:lineRule="auto"/>
        <w:ind w:firstLine="0"/>
        <w:jc w:val="center"/>
        <w:outlineLvl w:val="0"/>
        <w:rPr>
          <w:b/>
          <w:bCs/>
          <w:color w:val="auto"/>
        </w:rPr>
      </w:pPr>
      <w:r>
        <w:rPr>
          <w:b/>
          <w:bCs/>
          <w:color w:val="auto"/>
        </w:rPr>
        <w:lastRenderedPageBreak/>
        <w:t>DANH MỤC CÁC BẢNG</w:t>
      </w:r>
    </w:p>
    <w:p w:rsidR="00371C08" w:rsidRPr="00371C08" w:rsidRDefault="00371C08" w:rsidP="00371C08">
      <w:pPr>
        <w:pStyle w:val="TOC1"/>
        <w:tabs>
          <w:tab w:val="right" w:leader="dot" w:pos="8777"/>
        </w:tabs>
        <w:spacing w:after="0" w:line="360" w:lineRule="auto"/>
        <w:jc w:val="both"/>
        <w:rPr>
          <w:rFonts w:ascii="Times New Roman" w:hAnsi="Times New Roman" w:cs="Times New Roman"/>
          <w:b/>
          <w:bCs/>
          <w:sz w:val="26"/>
          <w:szCs w:val="26"/>
        </w:rPr>
      </w:pPr>
    </w:p>
    <w:bookmarkStart w:id="6" w:name="_GoBack"/>
    <w:p w:rsidR="00371C08" w:rsidRPr="00371C08" w:rsidRDefault="00371C08" w:rsidP="00371C08">
      <w:pPr>
        <w:pStyle w:val="TOC1"/>
        <w:tabs>
          <w:tab w:val="right" w:leader="dot" w:pos="8777"/>
        </w:tabs>
        <w:spacing w:after="0" w:line="360" w:lineRule="auto"/>
        <w:jc w:val="both"/>
        <w:rPr>
          <w:rFonts w:ascii="Times New Roman" w:eastAsiaTheme="minorEastAsia" w:hAnsi="Times New Roman" w:cs="Times New Roman"/>
          <w:noProof/>
          <w:sz w:val="26"/>
          <w:szCs w:val="26"/>
        </w:rPr>
      </w:pPr>
      <w:r w:rsidRPr="00371C08">
        <w:rPr>
          <w:rFonts w:ascii="Times New Roman" w:hAnsi="Times New Roman" w:cs="Times New Roman"/>
          <w:b/>
          <w:bCs/>
          <w:sz w:val="26"/>
          <w:szCs w:val="26"/>
        </w:rPr>
        <w:fldChar w:fldCharType="begin"/>
      </w:r>
      <w:r w:rsidRPr="00371C08">
        <w:rPr>
          <w:rFonts w:ascii="Times New Roman" w:hAnsi="Times New Roman" w:cs="Times New Roman"/>
          <w:b/>
          <w:bCs/>
          <w:sz w:val="26"/>
          <w:szCs w:val="26"/>
        </w:rPr>
        <w:instrText xml:space="preserve"> TOC \h \z \t "bảng,1" </w:instrText>
      </w:r>
      <w:r w:rsidRPr="00371C08">
        <w:rPr>
          <w:rFonts w:ascii="Times New Roman" w:hAnsi="Times New Roman" w:cs="Times New Roman"/>
          <w:b/>
          <w:bCs/>
          <w:sz w:val="26"/>
          <w:szCs w:val="26"/>
        </w:rPr>
        <w:fldChar w:fldCharType="separate"/>
      </w:r>
      <w:hyperlink w:anchor="_Toc172895844" w:history="1">
        <w:r w:rsidRPr="00371C08">
          <w:rPr>
            <w:rStyle w:val="Hyperlink"/>
            <w:rFonts w:ascii="Times New Roman" w:hAnsi="Times New Roman" w:cs="Times New Roman"/>
            <w:b/>
            <w:noProof/>
            <w:sz w:val="26"/>
            <w:szCs w:val="26"/>
            <w:u w:val="none"/>
          </w:rPr>
          <w:t xml:space="preserve">Bảng 1: </w:t>
        </w:r>
        <w:r w:rsidRPr="00371C08">
          <w:rPr>
            <w:rStyle w:val="Hyperlink"/>
            <w:rFonts w:ascii="Times New Roman" w:hAnsi="Times New Roman" w:cs="Times New Roman"/>
            <w:noProof/>
            <w:sz w:val="26"/>
            <w:szCs w:val="26"/>
            <w:u w:val="none"/>
          </w:rPr>
          <w:t>Số vụ, việc dân sự , kinh doanh, thương mại, lao động thụ lý trong giai đoạn từ năm 2018 đến tháng 3/2024</w:t>
        </w:r>
        <w:r w:rsidRPr="00371C08">
          <w:rPr>
            <w:rFonts w:ascii="Times New Roman" w:hAnsi="Times New Roman" w:cs="Times New Roman"/>
            <w:noProof/>
            <w:webHidden/>
            <w:sz w:val="26"/>
            <w:szCs w:val="26"/>
          </w:rPr>
          <w:tab/>
        </w:r>
        <w:r w:rsidRPr="00371C08">
          <w:rPr>
            <w:rFonts w:ascii="Times New Roman" w:hAnsi="Times New Roman" w:cs="Times New Roman"/>
            <w:noProof/>
            <w:webHidden/>
            <w:sz w:val="26"/>
            <w:szCs w:val="26"/>
          </w:rPr>
          <w:fldChar w:fldCharType="begin"/>
        </w:r>
        <w:r w:rsidRPr="00371C08">
          <w:rPr>
            <w:rFonts w:ascii="Times New Roman" w:hAnsi="Times New Roman" w:cs="Times New Roman"/>
            <w:noProof/>
            <w:webHidden/>
            <w:sz w:val="26"/>
            <w:szCs w:val="26"/>
          </w:rPr>
          <w:instrText xml:space="preserve"> PAGEREF _Toc172895844 \h </w:instrText>
        </w:r>
        <w:r w:rsidRPr="00371C08">
          <w:rPr>
            <w:rFonts w:ascii="Times New Roman" w:hAnsi="Times New Roman" w:cs="Times New Roman"/>
            <w:noProof/>
            <w:webHidden/>
            <w:sz w:val="26"/>
            <w:szCs w:val="26"/>
          </w:rPr>
        </w:r>
        <w:r w:rsidRPr="00371C08">
          <w:rPr>
            <w:rFonts w:ascii="Times New Roman" w:hAnsi="Times New Roman" w:cs="Times New Roman"/>
            <w:noProof/>
            <w:webHidden/>
            <w:sz w:val="26"/>
            <w:szCs w:val="26"/>
          </w:rPr>
          <w:fldChar w:fldCharType="separate"/>
        </w:r>
        <w:r w:rsidR="00DB30CC">
          <w:rPr>
            <w:rFonts w:ascii="Times New Roman" w:hAnsi="Times New Roman" w:cs="Times New Roman"/>
            <w:noProof/>
            <w:webHidden/>
            <w:sz w:val="26"/>
            <w:szCs w:val="26"/>
          </w:rPr>
          <w:t>60</w:t>
        </w:r>
        <w:r w:rsidRPr="00371C08">
          <w:rPr>
            <w:rFonts w:ascii="Times New Roman" w:hAnsi="Times New Roman" w:cs="Times New Roman"/>
            <w:noProof/>
            <w:webHidden/>
            <w:sz w:val="26"/>
            <w:szCs w:val="26"/>
          </w:rPr>
          <w:fldChar w:fldCharType="end"/>
        </w:r>
      </w:hyperlink>
    </w:p>
    <w:p w:rsidR="00610CB1" w:rsidRPr="00CF249D" w:rsidRDefault="00371C08" w:rsidP="00371C08">
      <w:pPr>
        <w:spacing w:after="0" w:line="360" w:lineRule="auto"/>
        <w:ind w:firstLine="0"/>
        <w:outlineLvl w:val="0"/>
        <w:rPr>
          <w:b/>
          <w:bCs/>
          <w:color w:val="auto"/>
        </w:rPr>
      </w:pPr>
      <w:r w:rsidRPr="00371C08">
        <w:rPr>
          <w:b/>
          <w:bCs/>
          <w:color w:val="auto"/>
        </w:rPr>
        <w:fldChar w:fldCharType="end"/>
      </w:r>
    </w:p>
    <w:bookmarkEnd w:id="6"/>
    <w:p w:rsidR="00CF263E" w:rsidRPr="00CF249D" w:rsidRDefault="00CF263E" w:rsidP="00CF249D">
      <w:pPr>
        <w:spacing w:after="0" w:line="360" w:lineRule="auto"/>
        <w:ind w:firstLine="0"/>
        <w:rPr>
          <w:color w:val="auto"/>
        </w:rPr>
        <w:sectPr w:rsidR="00CF263E" w:rsidRPr="00CF249D" w:rsidSect="00325FE8">
          <w:footerReference w:type="even" r:id="rId10"/>
          <w:footerReference w:type="default" r:id="rId11"/>
          <w:pgSz w:w="11906" w:h="16838" w:code="9"/>
          <w:pgMar w:top="1985" w:right="1134" w:bottom="1701" w:left="1985" w:header="284" w:footer="340" w:gutter="0"/>
          <w:pgBorders w:display="firstPage">
            <w:top w:val="twistedLines1" w:sz="18" w:space="0" w:color="auto"/>
            <w:left w:val="twistedLines1" w:sz="18" w:space="0" w:color="auto"/>
            <w:bottom w:val="twistedLines1" w:sz="18" w:space="0" w:color="auto"/>
            <w:right w:val="twistedLines1" w:sz="18" w:space="0" w:color="auto"/>
          </w:pgBorders>
          <w:cols w:space="720"/>
        </w:sectPr>
      </w:pPr>
    </w:p>
    <w:p w:rsidR="00CF263E" w:rsidRPr="00CF249D" w:rsidRDefault="003F7799" w:rsidP="00DE58B6">
      <w:pPr>
        <w:pStyle w:val="01"/>
        <w:spacing w:line="355" w:lineRule="auto"/>
        <w:ind w:right="6"/>
      </w:pPr>
      <w:bookmarkStart w:id="7" w:name="_Toc179805450"/>
      <w:r w:rsidRPr="00CF249D">
        <w:lastRenderedPageBreak/>
        <w:t>MỞ ĐẦU</w:t>
      </w:r>
      <w:bookmarkEnd w:id="7"/>
    </w:p>
    <w:p w:rsidR="00CF263E" w:rsidRPr="00CF249D" w:rsidRDefault="00CF263E" w:rsidP="00DE58B6">
      <w:pPr>
        <w:spacing w:after="0" w:line="355" w:lineRule="auto"/>
        <w:ind w:right="6" w:firstLine="567"/>
        <w:rPr>
          <w:color w:val="auto"/>
        </w:rPr>
      </w:pPr>
    </w:p>
    <w:p w:rsidR="00CF263E" w:rsidRPr="00CF249D" w:rsidRDefault="003F7799" w:rsidP="00DE58B6">
      <w:pPr>
        <w:pStyle w:val="02"/>
        <w:spacing w:line="355" w:lineRule="auto"/>
        <w:ind w:right="6"/>
      </w:pPr>
      <w:bookmarkStart w:id="8" w:name="_Toc179805451"/>
      <w:r w:rsidRPr="00CF249D">
        <w:t>1. Tính cấp thiết của việc nghiên cứu đề tài</w:t>
      </w:r>
      <w:bookmarkEnd w:id="8"/>
    </w:p>
    <w:p w:rsidR="00CF263E" w:rsidRPr="00CF249D" w:rsidRDefault="003F7799" w:rsidP="00DE58B6">
      <w:pPr>
        <w:tabs>
          <w:tab w:val="left" w:pos="0"/>
        </w:tabs>
        <w:spacing w:after="0" w:line="355" w:lineRule="auto"/>
        <w:ind w:right="6" w:firstLine="567"/>
        <w:outlineLvl w:val="0"/>
        <w:rPr>
          <w:color w:val="auto"/>
        </w:rPr>
      </w:pPr>
      <w:r w:rsidRPr="00CF249D">
        <w:rPr>
          <w:color w:val="auto"/>
        </w:rPr>
        <w:t>Trong bối cảnh dân số Việt Nam ngày càng tăng nhanh, đời sống người dân được cải thiện nhu cầu được sở hữu về nhà ở đối với người dân là một nhu cầu chính đáng và là mối quan tâm hàng đầu của bất kỳ quốc gia nào. Nhà nước ta đã quan tâm xây dựng hành lang pháp lý tạo điều kiện cho người dân Việt Nam có thể mua nhà ở thông qua các quy định như: mở rộng các loại hình giao dịch mua bán nhà ở; khuyến khích các doanh nghiệp trong nước và doanh nghiệp có vốn đầu tư nước ngoài xây dựng NOTM để bán cho công dân Việt Nam; xây dựng mối quan hệ giữa thị trường tài chính với thị trường nhà ở; quy định hạn mức giao đất ở; ưu đãi về tài chính cho đầu tư xây dựng và mua bán nhà ở cho các đối tượng chính sách xã hội...</w:t>
      </w:r>
    </w:p>
    <w:p w:rsidR="00CF263E" w:rsidRPr="00CF249D" w:rsidRDefault="003F7799" w:rsidP="00DE58B6">
      <w:pPr>
        <w:tabs>
          <w:tab w:val="left" w:pos="0"/>
        </w:tabs>
        <w:spacing w:after="0" w:line="355" w:lineRule="auto"/>
        <w:ind w:right="6" w:firstLine="567"/>
        <w:outlineLvl w:val="0"/>
        <w:rPr>
          <w:color w:val="auto"/>
        </w:rPr>
      </w:pPr>
      <w:r w:rsidRPr="00CF249D">
        <w:rPr>
          <w:color w:val="auto"/>
        </w:rPr>
        <w:t>Hiện nay, căn cứ vào mục đích hướng đến của chủ thể khi xây dựng, tạo lập nhà ở thì nhà ở được chia thành nhiều loại khác nhau bao gồm nhà ở thương mại, nhà ở công vụ, nhà ở tái định cư, nhà ở xã hội. Với tính chất thị trường và tự do giao dịch (về chủ thể, về giá cả, số lượng…) nhà ở thương mại là đối tượng phổ biến nhất cũng như phức tạp nhất trong các giao dịch liên quan đến nhà ở. Nội dung điều chỉnh về các giao dịch liên quan đến nhà ở thương mại đã được quy định khá chi tiết trong Bộ luật Dân sự 2015, Luật Đất đai năm 2024, Luật Kinh doanh bất động sản 2024, Luật Nhà ở 2023 và các văn bản hướng dẫn thi hành.</w:t>
      </w:r>
    </w:p>
    <w:p w:rsidR="00CF263E" w:rsidRPr="00CF249D" w:rsidRDefault="003F7799" w:rsidP="00DE58B6">
      <w:pPr>
        <w:tabs>
          <w:tab w:val="left" w:pos="0"/>
        </w:tabs>
        <w:spacing w:after="0" w:line="355" w:lineRule="auto"/>
        <w:ind w:right="6" w:firstLine="567"/>
        <w:outlineLvl w:val="0"/>
        <w:rPr>
          <w:color w:val="auto"/>
        </w:rPr>
      </w:pPr>
      <w:r w:rsidRPr="00CF249D">
        <w:rPr>
          <w:color w:val="auto"/>
        </w:rPr>
        <w:t>Tuy nhiên, với tính chất là một tài sản được tự do giao dịch theo cơ chế thị trường nên trên thực tế các tranh chấp phát sinh liên quan đến đối tượng nhà ở thương mại diễn ra rất phức tạp liên quan đến các giao dịch như mua bán, cho thuê, thuê mua nhà ở thương mại hiện có và cả đối tượng nhà ở thương mại hình thành trong tương lai. Trong đó, những tranh chấp về hợp đồng mua bán nhà ở thương mại diễn ra ngày càng phổ biến với nhiều nguyên nhân xuất phát từ việc thiếu hiểu biết của các bên trong xác lập hợp đồng khi chưa đủ điều kiện có hiệu lực; nhiều quy định pháp luật còn bất cập, thiếu thống nhất; và thiếu các quy định pháp lý điều chỉnh liên quan đến các loại nhà ở mới phát sinh như officetel (căn hộ - văn phòng); condotel (căn hộ - khách sạn); shophouse (nhà ở - cửa hàng); hometel (nhà ở - khách sạn)...</w:t>
      </w:r>
    </w:p>
    <w:p w:rsidR="00CF263E" w:rsidRPr="00CF249D" w:rsidRDefault="003F7799" w:rsidP="00CF249D">
      <w:pPr>
        <w:tabs>
          <w:tab w:val="left" w:pos="0"/>
        </w:tabs>
        <w:spacing w:after="0" w:line="360" w:lineRule="auto"/>
        <w:ind w:firstLine="567"/>
        <w:outlineLvl w:val="0"/>
        <w:rPr>
          <w:color w:val="auto"/>
        </w:rPr>
      </w:pPr>
      <w:r w:rsidRPr="00CF249D">
        <w:rPr>
          <w:color w:val="auto"/>
        </w:rPr>
        <w:lastRenderedPageBreak/>
        <w:t>Khi phát sinh tranh chấp hợp đồng mua bán nhà ở thương mại các bên thường lựa chọn con đường Toà án để giải quyết bởi sự tin tưởng và đảm bảo thi hành bởi cơ quan nhà nước đối với các phán quyết. Nhưng thời gian qua, thực tiễn áp dụng pháp luật trong giải quyết tranh chấp loại hợp đồng này tại Toà án thì đã bộc lộ một số khó khăn, vướng mắc nhất định liên quan đến việc xác định thẩm quyền của Toà án; xác định tư cách đương sự trong tranh chấp; trình tự, thủ tục giải quyết; vấn đề thời hiệu và thi hành án dân sự chậm trễ hay tính chất phức tạp của các tranh chấp cũng gây ảnh hưởng rất lớn đến chất lượng xét xử tại Toà án và ảnh hưởng đến quyền lợi các bên đương sự.</w:t>
      </w:r>
    </w:p>
    <w:p w:rsidR="00CF263E" w:rsidRPr="00CF249D" w:rsidRDefault="003F7799" w:rsidP="00CF249D">
      <w:pPr>
        <w:tabs>
          <w:tab w:val="left" w:pos="0"/>
        </w:tabs>
        <w:spacing w:after="0" w:line="360" w:lineRule="auto"/>
        <w:ind w:firstLine="567"/>
        <w:outlineLvl w:val="0"/>
        <w:rPr>
          <w:color w:val="auto"/>
        </w:rPr>
      </w:pPr>
      <w:r w:rsidRPr="00CF249D">
        <w:rPr>
          <w:color w:val="auto"/>
        </w:rPr>
        <w:t>Chính vì vậy, việc nghiên cứu một cách có hệ thống pháp luật về giải quyết tranh chấp hợp đồng mua bán đối tượng nhà ở thương mại tại Toà án có ý nghĩa về mặt khoa học và thực tiễn hiện nay. Đây là cơ sở để tác giả lựa chọn đề tài “</w:t>
      </w:r>
      <w:r w:rsidRPr="00CF249D">
        <w:rPr>
          <w:i/>
          <w:iCs/>
          <w:color w:val="auto"/>
        </w:rPr>
        <w:t>Pháp luật về giải quyết tranh chấp hợp đồng mua bán nhà ở thương mại bằng Tòa án ở Việt Nam</w:t>
      </w:r>
      <w:r w:rsidRPr="00CF249D">
        <w:rPr>
          <w:color w:val="auto"/>
        </w:rPr>
        <w:t>” làm luận văn tốt nghiệp chương trình thạc sĩ Luật Kinh tế của mình.</w:t>
      </w:r>
    </w:p>
    <w:p w:rsidR="00CF263E" w:rsidRPr="00CF249D" w:rsidRDefault="003F7799" w:rsidP="00DE58B6">
      <w:pPr>
        <w:pStyle w:val="02"/>
      </w:pPr>
      <w:bookmarkStart w:id="9" w:name="_Toc179805452"/>
      <w:r w:rsidRPr="00CF249D">
        <w:t>2. Tình hình nghiên cứu đề tài</w:t>
      </w:r>
      <w:bookmarkEnd w:id="9"/>
    </w:p>
    <w:p w:rsidR="00CF263E" w:rsidRPr="00CF249D" w:rsidRDefault="003F7799" w:rsidP="00CF249D">
      <w:pPr>
        <w:pStyle w:val="BodyText3"/>
        <w:spacing w:line="360" w:lineRule="auto"/>
        <w:ind w:right="4" w:firstLine="567"/>
        <w:jc w:val="both"/>
        <w:rPr>
          <w:sz w:val="26"/>
          <w:szCs w:val="26"/>
        </w:rPr>
      </w:pPr>
      <w:r w:rsidRPr="00CF249D">
        <w:rPr>
          <w:sz w:val="26"/>
          <w:szCs w:val="26"/>
        </w:rPr>
        <w:t>Qua tìm hiểu khi nghiên cứu luận văn, hiện nay vấn đề giải quyết tranh chấp đối với bất động sản nói chung và NOTM nói riêng bằng con đường Toà án đã có một số công trình nghiên cứu ở các cấp độ khác nhau liên quan về lĩnh vực này;</w:t>
      </w:r>
    </w:p>
    <w:p w:rsidR="00CF263E" w:rsidRPr="00CF249D" w:rsidRDefault="003F7799" w:rsidP="00CF249D">
      <w:pPr>
        <w:pStyle w:val="BodyText3"/>
        <w:spacing w:line="360" w:lineRule="auto"/>
        <w:ind w:right="4" w:firstLine="567"/>
        <w:jc w:val="both"/>
        <w:rPr>
          <w:sz w:val="26"/>
          <w:szCs w:val="26"/>
        </w:rPr>
      </w:pPr>
      <w:r w:rsidRPr="00CF249D">
        <w:rPr>
          <w:sz w:val="26"/>
          <w:szCs w:val="26"/>
        </w:rPr>
        <w:t>- Các công trình nghiên cứu công bố dưới dạng bài báo khoa học:</w:t>
      </w:r>
    </w:p>
    <w:p w:rsidR="00CF263E" w:rsidRPr="00CF249D" w:rsidRDefault="003F7799" w:rsidP="00CF249D">
      <w:pPr>
        <w:spacing w:after="0" w:line="360" w:lineRule="auto"/>
        <w:ind w:firstLine="567"/>
        <w:rPr>
          <w:color w:val="auto"/>
        </w:rPr>
      </w:pPr>
      <w:r w:rsidRPr="00CF249D">
        <w:rPr>
          <w:color w:val="auto"/>
        </w:rPr>
        <w:t xml:space="preserve">+ Luật sư Vũ Văn Đoàn, </w:t>
      </w:r>
      <w:bookmarkStart w:id="10" w:name="Thực6"/>
      <w:r w:rsidRPr="00CF249D">
        <w:rPr>
          <w:color w:val="auto"/>
        </w:rPr>
        <w:fldChar w:fldCharType="begin"/>
      </w:r>
      <w:r w:rsidRPr="00CF249D">
        <w:rPr>
          <w:color w:val="auto"/>
        </w:rPr>
        <w:instrText>HYPERLINK "6" \o "thực"</w:instrText>
      </w:r>
      <w:r w:rsidRPr="00CF249D">
        <w:rPr>
          <w:color w:val="auto"/>
        </w:rPr>
        <w:fldChar w:fldCharType="separate"/>
      </w:r>
      <w:r w:rsidRPr="00CF249D">
        <w:rPr>
          <w:color w:val="auto"/>
        </w:rPr>
        <w:t>Thực</w:t>
      </w:r>
      <w:r w:rsidRPr="00CF249D">
        <w:rPr>
          <w:color w:val="auto"/>
        </w:rPr>
        <w:fldChar w:fldCharType="end"/>
      </w:r>
      <w:bookmarkEnd w:id="10"/>
      <w:r w:rsidRPr="00CF249D">
        <w:rPr>
          <w:color w:val="auto"/>
        </w:rPr>
        <w:t xml:space="preserve"> tiễn áp dụng pháp luật về tranh chấp “bán đất không bán nhà” qua một số vụ án, Tạp chí Nghiên cứu </w:t>
      </w:r>
      <w:bookmarkStart w:id="11" w:name="Lập7"/>
      <w:r w:rsidRPr="00CF249D">
        <w:rPr>
          <w:color w:val="auto"/>
        </w:rPr>
        <w:fldChar w:fldCharType="begin"/>
      </w:r>
      <w:r w:rsidRPr="00CF249D">
        <w:rPr>
          <w:color w:val="auto"/>
        </w:rPr>
        <w:instrText>HYPERLINK "7" \o "lập"</w:instrText>
      </w:r>
      <w:r w:rsidRPr="00CF249D">
        <w:rPr>
          <w:color w:val="auto"/>
        </w:rPr>
        <w:fldChar w:fldCharType="separate"/>
      </w:r>
      <w:r w:rsidRPr="00CF249D">
        <w:rPr>
          <w:color w:val="auto"/>
        </w:rPr>
        <w:t>Lập</w:t>
      </w:r>
      <w:r w:rsidRPr="00CF249D">
        <w:rPr>
          <w:color w:val="auto"/>
        </w:rPr>
        <w:fldChar w:fldCharType="end"/>
      </w:r>
      <w:bookmarkEnd w:id="11"/>
      <w:r w:rsidRPr="00CF249D">
        <w:rPr>
          <w:color w:val="auto"/>
        </w:rPr>
        <w:t xml:space="preserve"> pháp số 07 (số 479), tháng 4/2023. Bài viết đưa ra những vụ án cụ thể và bàn luận, đưa ra các kiến nghị liên quan đến các vấn đề xoay quanh các vụ án này liên quan đến giải quyết tranh chấp hợp đồng mua bán nhà ở không đảm bảo điều kiện về hình thức.</w:t>
      </w:r>
    </w:p>
    <w:p w:rsidR="00CF263E" w:rsidRPr="00DE58B6" w:rsidRDefault="003F7799" w:rsidP="00CF249D">
      <w:pPr>
        <w:spacing w:after="0" w:line="360" w:lineRule="auto"/>
        <w:ind w:firstLine="567"/>
        <w:rPr>
          <w:color w:val="auto"/>
          <w:spacing w:val="-2"/>
        </w:rPr>
      </w:pPr>
      <w:r w:rsidRPr="00DE58B6">
        <w:rPr>
          <w:color w:val="auto"/>
          <w:spacing w:val="-2"/>
        </w:rPr>
        <w:t xml:space="preserve">+ Trần Thị Huệ, Nguyễn Văn Hợi (2012), </w:t>
      </w:r>
      <w:r w:rsidRPr="00DE58B6">
        <w:rPr>
          <w:i/>
          <w:iCs/>
          <w:color w:val="auto"/>
          <w:spacing w:val="-2"/>
        </w:rPr>
        <w:t>“Một số bất cập trong quy định của pháp luật về hợp đồng mua bán nhà ở”</w:t>
      </w:r>
      <w:r w:rsidRPr="00DE58B6">
        <w:rPr>
          <w:color w:val="auto"/>
          <w:spacing w:val="-2"/>
        </w:rPr>
        <w:t xml:space="preserve">, Tạp chí Luật học, số 12/2012. Để đáp ứng nhu cầu điều chỉnh các quan hệ dân sự đồng thời tạo căn cứ đầy đủ và vững chắc về mặt pháp lí cho cơ quan </w:t>
      </w:r>
      <w:bookmarkStart w:id="12" w:name="nhà8"/>
      <w:r w:rsidRPr="00DE58B6">
        <w:rPr>
          <w:color w:val="auto"/>
          <w:spacing w:val="-2"/>
        </w:rPr>
        <w:fldChar w:fldCharType="begin"/>
      </w:r>
      <w:r w:rsidRPr="00DE58B6">
        <w:rPr>
          <w:color w:val="auto"/>
          <w:spacing w:val="-2"/>
        </w:rPr>
        <w:instrText>HYPERLINK "8" \o "Nhà"</w:instrText>
      </w:r>
      <w:r w:rsidRPr="00DE58B6">
        <w:rPr>
          <w:color w:val="auto"/>
          <w:spacing w:val="-2"/>
        </w:rPr>
        <w:fldChar w:fldCharType="separate"/>
      </w:r>
      <w:r w:rsidRPr="00DE58B6">
        <w:rPr>
          <w:color w:val="auto"/>
          <w:spacing w:val="-2"/>
        </w:rPr>
        <w:t>nhà</w:t>
      </w:r>
      <w:r w:rsidRPr="00DE58B6">
        <w:rPr>
          <w:color w:val="auto"/>
          <w:spacing w:val="-2"/>
        </w:rPr>
        <w:fldChar w:fldCharType="end"/>
      </w:r>
      <w:bookmarkEnd w:id="12"/>
      <w:r w:rsidRPr="00DE58B6">
        <w:rPr>
          <w:color w:val="auto"/>
          <w:spacing w:val="-2"/>
        </w:rPr>
        <w:t xml:space="preserve"> nước có thẩm </w:t>
      </w:r>
      <w:bookmarkStart w:id="13" w:name="quyển9"/>
      <w:r w:rsidRPr="00DE58B6">
        <w:rPr>
          <w:color w:val="auto"/>
          <w:spacing w:val="-2"/>
        </w:rPr>
        <w:fldChar w:fldCharType="begin"/>
      </w:r>
      <w:r w:rsidRPr="00DE58B6">
        <w:rPr>
          <w:color w:val="auto"/>
          <w:spacing w:val="-2"/>
        </w:rPr>
        <w:instrText>HYPERLINK "9" \o "quyền"</w:instrText>
      </w:r>
      <w:r w:rsidRPr="00DE58B6">
        <w:rPr>
          <w:color w:val="auto"/>
          <w:spacing w:val="-2"/>
        </w:rPr>
        <w:fldChar w:fldCharType="separate"/>
      </w:r>
      <w:r w:rsidRPr="00DE58B6">
        <w:rPr>
          <w:color w:val="auto"/>
          <w:spacing w:val="-2"/>
        </w:rPr>
        <w:t>quyền</w:t>
      </w:r>
      <w:r w:rsidRPr="00DE58B6">
        <w:rPr>
          <w:color w:val="auto"/>
          <w:spacing w:val="-2"/>
        </w:rPr>
        <w:fldChar w:fldCharType="end"/>
      </w:r>
      <w:bookmarkEnd w:id="13"/>
      <w:r w:rsidRPr="00DE58B6">
        <w:rPr>
          <w:color w:val="auto"/>
          <w:spacing w:val="-2"/>
        </w:rPr>
        <w:t xml:space="preserve"> khi giải quyết tranh chấp về hợp đồng mua bán nhà ở. Nhà nước đã chú trọng xây dựng hệ thống các văn bản quy phạm pháp </w:t>
      </w:r>
      <w:r w:rsidRPr="00DE58B6">
        <w:rPr>
          <w:color w:val="auto"/>
          <w:spacing w:val="-2"/>
        </w:rPr>
        <w:lastRenderedPageBreak/>
        <w:t xml:space="preserve">luật về lĩnh vực này, ví dụ như: Pháp lệnh về nhà ở. Bộ luật </w:t>
      </w:r>
      <w:bookmarkStart w:id="14" w:name="dân10"/>
      <w:r w:rsidRPr="00DE58B6">
        <w:rPr>
          <w:color w:val="auto"/>
          <w:spacing w:val="-2"/>
        </w:rPr>
        <w:fldChar w:fldCharType="begin"/>
      </w:r>
      <w:r w:rsidRPr="00DE58B6">
        <w:rPr>
          <w:color w:val="auto"/>
          <w:spacing w:val="-2"/>
        </w:rPr>
        <w:instrText>HYPERLINK "10" \o "Dân"</w:instrText>
      </w:r>
      <w:r w:rsidRPr="00DE58B6">
        <w:rPr>
          <w:color w:val="auto"/>
          <w:spacing w:val="-2"/>
        </w:rPr>
        <w:fldChar w:fldCharType="separate"/>
      </w:r>
      <w:r w:rsidRPr="00DE58B6">
        <w:rPr>
          <w:color w:val="auto"/>
          <w:spacing w:val="-2"/>
        </w:rPr>
        <w:t>dân</w:t>
      </w:r>
      <w:r w:rsidRPr="00DE58B6">
        <w:rPr>
          <w:color w:val="auto"/>
          <w:spacing w:val="-2"/>
        </w:rPr>
        <w:fldChar w:fldCharType="end"/>
      </w:r>
      <w:bookmarkEnd w:id="14"/>
      <w:r w:rsidRPr="00DE58B6">
        <w:rPr>
          <w:color w:val="auto"/>
          <w:spacing w:val="-2"/>
        </w:rPr>
        <w:t xml:space="preserve"> sự, Luật </w:t>
      </w:r>
      <w:bookmarkStart w:id="15" w:name="nhà11"/>
      <w:r w:rsidRPr="00DE58B6">
        <w:rPr>
          <w:color w:val="auto"/>
          <w:spacing w:val="-2"/>
        </w:rPr>
        <w:fldChar w:fldCharType="begin"/>
      </w:r>
      <w:r w:rsidRPr="00DE58B6">
        <w:rPr>
          <w:color w:val="auto"/>
          <w:spacing w:val="-2"/>
        </w:rPr>
        <w:instrText>HYPERLINK "11" \o "Nhà"</w:instrText>
      </w:r>
      <w:r w:rsidRPr="00DE58B6">
        <w:rPr>
          <w:color w:val="auto"/>
          <w:spacing w:val="-2"/>
        </w:rPr>
        <w:fldChar w:fldCharType="separate"/>
      </w:r>
      <w:r w:rsidRPr="00DE58B6">
        <w:rPr>
          <w:color w:val="auto"/>
          <w:spacing w:val="-2"/>
        </w:rPr>
        <w:t>nhà</w:t>
      </w:r>
      <w:r w:rsidRPr="00DE58B6">
        <w:rPr>
          <w:color w:val="auto"/>
          <w:spacing w:val="-2"/>
        </w:rPr>
        <w:fldChar w:fldCharType="end"/>
      </w:r>
      <w:bookmarkEnd w:id="15"/>
      <w:r w:rsidRPr="00DE58B6">
        <w:rPr>
          <w:color w:val="auto"/>
          <w:spacing w:val="-2"/>
        </w:rPr>
        <w:t xml:space="preserve"> ở, Luật </w:t>
      </w:r>
      <w:bookmarkStart w:id="16" w:name="kinh12"/>
      <w:r w:rsidRPr="00DE58B6">
        <w:rPr>
          <w:color w:val="auto"/>
          <w:spacing w:val="-2"/>
        </w:rPr>
        <w:fldChar w:fldCharType="begin"/>
      </w:r>
      <w:r w:rsidRPr="00DE58B6">
        <w:rPr>
          <w:color w:val="auto"/>
          <w:spacing w:val="-2"/>
        </w:rPr>
        <w:instrText>HYPERLINK "12" \o "Kinh"</w:instrText>
      </w:r>
      <w:r w:rsidRPr="00DE58B6">
        <w:rPr>
          <w:color w:val="auto"/>
          <w:spacing w:val="-2"/>
        </w:rPr>
        <w:fldChar w:fldCharType="separate"/>
      </w:r>
      <w:r w:rsidRPr="00DE58B6">
        <w:rPr>
          <w:color w:val="auto"/>
          <w:spacing w:val="-2"/>
        </w:rPr>
        <w:t>kinh</w:t>
      </w:r>
      <w:r w:rsidRPr="00DE58B6">
        <w:rPr>
          <w:color w:val="auto"/>
          <w:spacing w:val="-2"/>
        </w:rPr>
        <w:fldChar w:fldCharType="end"/>
      </w:r>
      <w:bookmarkEnd w:id="16"/>
      <w:r w:rsidRPr="00DE58B6">
        <w:rPr>
          <w:color w:val="auto"/>
          <w:spacing w:val="-2"/>
        </w:rPr>
        <w:t xml:space="preserve"> doanh bất động sản... và các văn bản hướng dẫn thi hành đã tạo ra khuôn mẫu và cơ sở pháp lí cho các chủ thể kí kết và thực hiện hợp đồng mua bán nhà ở.</w:t>
      </w:r>
    </w:p>
    <w:p w:rsidR="00CF263E" w:rsidRPr="00CF249D" w:rsidRDefault="003F7799" w:rsidP="00CF249D">
      <w:pPr>
        <w:spacing w:after="0" w:line="360" w:lineRule="auto"/>
        <w:ind w:firstLine="567"/>
        <w:rPr>
          <w:color w:val="auto"/>
        </w:rPr>
      </w:pPr>
      <w:r w:rsidRPr="00CF249D">
        <w:rPr>
          <w:color w:val="auto"/>
        </w:rPr>
        <w:t xml:space="preserve">+ Nguyễn Thị Minh Phượng (2016), </w:t>
      </w:r>
      <w:r w:rsidRPr="00CF249D">
        <w:rPr>
          <w:i/>
          <w:iCs/>
          <w:color w:val="auto"/>
        </w:rPr>
        <w:t>“Bảo vệ quyền lợi của người thứ ba ngay tình khi hợp đồng mua bán nhà ở bị vô hiệu”</w:t>
      </w:r>
      <w:r w:rsidRPr="00CF249D">
        <w:rPr>
          <w:color w:val="auto"/>
        </w:rPr>
        <w:t>, Tạp chí Kiểm sát, số 12/2016. Bài viết đưa ra những vụ án cụ thể và bàn luận các vấn đề xoay quanh các vụ án này liên quan đến việc bảo vệ quyền lợi của người thứ ba ngay tình khi tham gia vào hợp đồng mua bán nhà ở bị tuyên bố vô hiệu.</w:t>
      </w:r>
    </w:p>
    <w:p w:rsidR="00CF263E" w:rsidRPr="00CF249D" w:rsidRDefault="003F7799" w:rsidP="00CF249D">
      <w:pPr>
        <w:spacing w:after="0" w:line="360" w:lineRule="auto"/>
        <w:ind w:firstLine="567"/>
        <w:rPr>
          <w:color w:val="auto"/>
        </w:rPr>
      </w:pPr>
      <w:r w:rsidRPr="00CF249D">
        <w:rPr>
          <w:color w:val="auto"/>
        </w:rPr>
        <w:t>+ Tác giả Vũ Th</w:t>
      </w:r>
      <w:r w:rsidR="0006043B" w:rsidRPr="00CF249D">
        <w:rPr>
          <w:color w:val="auto"/>
        </w:rPr>
        <w:t>ị Nga (năm 2020) với bài viết “</w:t>
      </w:r>
      <w:r w:rsidRPr="00CF249D">
        <w:rPr>
          <w:i/>
          <w:iCs/>
          <w:color w:val="auto"/>
        </w:rPr>
        <w:t>Một số vấn đề về giải quyết tranh chấp về quản lý và sử dụng nhà chung cư theo pháp luật Việt Nam</w:t>
      </w:r>
      <w:r w:rsidRPr="00CF249D">
        <w:rPr>
          <w:color w:val="auto"/>
        </w:rPr>
        <w:t>”, Tạp chí Công Thương - Các kết quả nghiên cứu khoa học và ứng dụng công nghệ, số 19, tháng 8 năm 2020. Nghiên cứu giúp nhận diện các tranh chấp về quản lý và sử dụng chung cư, đưa ra các nguyên tắc cơ bản và phân tích các biện pháp giải quyết tranh chấp về quản lý và sử dụng nhà chung cư như: thương lượng, hoà giải, trọng tài và toà án.</w:t>
      </w:r>
    </w:p>
    <w:p w:rsidR="00CF263E" w:rsidRPr="00CF249D" w:rsidRDefault="003F7799" w:rsidP="00CF249D">
      <w:pPr>
        <w:spacing w:after="0" w:line="360" w:lineRule="auto"/>
        <w:ind w:firstLine="567"/>
        <w:rPr>
          <w:color w:val="auto"/>
        </w:rPr>
      </w:pPr>
      <w:r w:rsidRPr="00CF249D">
        <w:rPr>
          <w:color w:val="auto"/>
        </w:rPr>
        <w:t>+ Tác giả Đoàn Thị Ngọc Hải (năm 2019) với bài viết “</w:t>
      </w:r>
      <w:r w:rsidRPr="00CF249D">
        <w:rPr>
          <w:i/>
          <w:iCs/>
          <w:color w:val="auto"/>
        </w:rPr>
        <w:t>Giải quyết tranh chấp về quyền sở hữu nhà và quyền sử dụng đất theo tố tụng dân sự ở nước ta hiện nay</w:t>
      </w:r>
      <w:r w:rsidRPr="00CF249D">
        <w:rPr>
          <w:color w:val="auto"/>
        </w:rPr>
        <w:t>”, Tạp chí Toà án nhân dân điện tử. Nghiên cứu đi sâu phân tích về quy trình (trình tự, thủ tục) cũng như thẩm quyền giải quyết tranh chấp về quyền sở hữu nhà và quyền sử dụng đất ở nước ta theo thủ tục tố tụng dân sự theo Bộ luật Tố tụng dân sự 2015, Luật Đất đai 2013 và Luật Nhà ở 2014.</w:t>
      </w:r>
    </w:p>
    <w:p w:rsidR="00CF263E" w:rsidRPr="00DE58B6" w:rsidRDefault="003F7799" w:rsidP="00CF249D">
      <w:pPr>
        <w:spacing w:after="0" w:line="360" w:lineRule="auto"/>
        <w:ind w:firstLine="567"/>
        <w:rPr>
          <w:color w:val="auto"/>
          <w:spacing w:val="-4"/>
        </w:rPr>
      </w:pPr>
      <w:r w:rsidRPr="00DE58B6">
        <w:rPr>
          <w:color w:val="auto"/>
          <w:spacing w:val="-4"/>
        </w:rPr>
        <w:t xml:space="preserve">- Các công trình nghiên cứu công bố dưới dạng luận án Tiến sĩ, luận văn </w:t>
      </w:r>
      <w:bookmarkStart w:id="17" w:name="Thạc13"/>
      <w:r w:rsidRPr="00DE58B6">
        <w:rPr>
          <w:color w:val="auto"/>
          <w:spacing w:val="-4"/>
        </w:rPr>
        <w:fldChar w:fldCharType="begin"/>
      </w:r>
      <w:r w:rsidRPr="00DE58B6">
        <w:rPr>
          <w:color w:val="auto"/>
          <w:spacing w:val="-4"/>
        </w:rPr>
        <w:instrText>HYPERLINK "13" \o "thạc"</w:instrText>
      </w:r>
      <w:r w:rsidRPr="00DE58B6">
        <w:rPr>
          <w:color w:val="auto"/>
          <w:spacing w:val="-4"/>
        </w:rPr>
        <w:fldChar w:fldCharType="separate"/>
      </w:r>
      <w:r w:rsidRPr="00DE58B6">
        <w:rPr>
          <w:color w:val="auto"/>
          <w:spacing w:val="-4"/>
        </w:rPr>
        <w:t>Thạc</w:t>
      </w:r>
      <w:r w:rsidRPr="00DE58B6">
        <w:rPr>
          <w:color w:val="auto"/>
          <w:spacing w:val="-4"/>
        </w:rPr>
        <w:fldChar w:fldCharType="end"/>
      </w:r>
      <w:bookmarkEnd w:id="17"/>
      <w:r w:rsidRPr="00DE58B6">
        <w:rPr>
          <w:color w:val="auto"/>
          <w:spacing w:val="-4"/>
        </w:rPr>
        <w:t xml:space="preserve"> sĩ:</w:t>
      </w:r>
    </w:p>
    <w:p w:rsidR="00CF263E" w:rsidRPr="00CF249D" w:rsidRDefault="003F7799" w:rsidP="00CF249D">
      <w:pPr>
        <w:spacing w:after="0" w:line="360" w:lineRule="auto"/>
        <w:ind w:firstLine="567"/>
        <w:rPr>
          <w:color w:val="auto"/>
        </w:rPr>
      </w:pPr>
      <w:r w:rsidRPr="00CF249D">
        <w:rPr>
          <w:color w:val="auto"/>
        </w:rPr>
        <w:t>+ Tác giả Phạm Văn Sơn (năm 2023) với đề tài  “</w:t>
      </w:r>
      <w:r w:rsidRPr="00CF249D">
        <w:rPr>
          <w:i/>
          <w:iCs/>
          <w:color w:val="auto"/>
        </w:rPr>
        <w:t>Pháp luật về giao kết và thực hiện hợp đồng mua bán nhà ở thương mại, qua thực tiễn tại tỉnh Thừa Thiên Huế</w:t>
      </w:r>
      <w:r w:rsidRPr="00CF249D">
        <w:rPr>
          <w:color w:val="auto"/>
        </w:rPr>
        <w:t xml:space="preserve">” luận văn thạc sĩ Luật </w:t>
      </w:r>
      <w:bookmarkStart w:id="18" w:name="kinh14"/>
      <w:r w:rsidRPr="00CF249D">
        <w:rPr>
          <w:color w:val="auto"/>
        </w:rPr>
        <w:fldChar w:fldCharType="begin"/>
      </w:r>
      <w:r w:rsidRPr="00CF249D">
        <w:rPr>
          <w:color w:val="auto"/>
        </w:rPr>
        <w:instrText>HYPERLINK "14" \o "Kinh"</w:instrText>
      </w:r>
      <w:r w:rsidRPr="00CF249D">
        <w:rPr>
          <w:color w:val="auto"/>
        </w:rPr>
        <w:fldChar w:fldCharType="separate"/>
      </w:r>
      <w:r w:rsidRPr="00CF249D">
        <w:rPr>
          <w:color w:val="auto"/>
        </w:rPr>
        <w:t>kinh</w:t>
      </w:r>
      <w:r w:rsidRPr="00CF249D">
        <w:rPr>
          <w:color w:val="auto"/>
        </w:rPr>
        <w:fldChar w:fldCharType="end"/>
      </w:r>
      <w:bookmarkEnd w:id="18"/>
      <w:r w:rsidRPr="00CF249D">
        <w:rPr>
          <w:color w:val="auto"/>
        </w:rPr>
        <w:t xml:space="preserve"> tế, tại Trường Đại học Luật, Đại học Huế. Luận văn tập trung làm rõ cơ sở lý luận và pháp lý của chế định hợp đồng mua bán nhà ở thương mại theo quy định pháp luật hiện hành của Việt Nam. Qua đó đề xuất các giải pháp cụ thể nhằm hoàn thiện các quy định pháp luật về giao kết và thực hiện hợp đồng mua bán nhà ở thương mại.</w:t>
      </w:r>
    </w:p>
    <w:p w:rsidR="00CF263E" w:rsidRPr="00CF249D" w:rsidRDefault="003F7799" w:rsidP="00CF249D">
      <w:pPr>
        <w:spacing w:after="0" w:line="360" w:lineRule="auto"/>
        <w:ind w:firstLine="567"/>
        <w:rPr>
          <w:color w:val="auto"/>
        </w:rPr>
      </w:pPr>
      <w:r w:rsidRPr="00CF249D">
        <w:rPr>
          <w:color w:val="auto"/>
        </w:rPr>
        <w:lastRenderedPageBreak/>
        <w:t>+ Tác giả Điêu Quỳnh Anh (năm 2020) có đề tài “</w:t>
      </w:r>
      <w:r w:rsidRPr="00CF249D">
        <w:rPr>
          <w:i/>
          <w:iCs/>
          <w:color w:val="auto"/>
        </w:rPr>
        <w:t xml:space="preserve">Pháp luật về giải quyết tranh chấp trong kinh doanh bất động sản và thực tiễn thi hành tại </w:t>
      </w:r>
      <w:bookmarkStart w:id="19" w:name="Thành15"/>
      <w:r w:rsidRPr="00CF249D">
        <w:rPr>
          <w:i/>
          <w:iCs/>
          <w:color w:val="auto"/>
        </w:rPr>
        <w:fldChar w:fldCharType="begin"/>
      </w:r>
      <w:r w:rsidRPr="00CF249D">
        <w:rPr>
          <w:i/>
          <w:iCs/>
          <w:color w:val="auto"/>
        </w:rPr>
        <w:instrText>HYPERLINK "15" \o "thành"</w:instrText>
      </w:r>
      <w:r w:rsidRPr="00CF249D">
        <w:rPr>
          <w:i/>
          <w:iCs/>
          <w:color w:val="auto"/>
        </w:rPr>
        <w:fldChar w:fldCharType="separate"/>
      </w:r>
      <w:r w:rsidRPr="00CF249D">
        <w:rPr>
          <w:i/>
          <w:iCs/>
          <w:color w:val="auto"/>
        </w:rPr>
        <w:t>thành</w:t>
      </w:r>
      <w:r w:rsidRPr="00CF249D">
        <w:rPr>
          <w:i/>
          <w:iCs/>
          <w:color w:val="auto"/>
        </w:rPr>
        <w:fldChar w:fldCharType="end"/>
      </w:r>
      <w:bookmarkEnd w:id="19"/>
      <w:r w:rsidRPr="00CF249D">
        <w:rPr>
          <w:i/>
          <w:iCs/>
          <w:color w:val="auto"/>
        </w:rPr>
        <w:t xml:space="preserve"> phố Hà Nội</w:t>
      </w:r>
      <w:r w:rsidRPr="00CF249D">
        <w:rPr>
          <w:color w:val="auto"/>
        </w:rPr>
        <w:t xml:space="preserve">”, Luận văn </w:t>
      </w:r>
      <w:bookmarkStart w:id="20" w:name="thạc16"/>
      <w:r w:rsidRPr="00CF249D">
        <w:rPr>
          <w:color w:val="auto"/>
        </w:rPr>
        <w:fldChar w:fldCharType="begin"/>
      </w:r>
      <w:r w:rsidRPr="00CF249D">
        <w:rPr>
          <w:color w:val="auto"/>
        </w:rPr>
        <w:instrText>HYPERLINK "16" \o "Thạc"</w:instrText>
      </w:r>
      <w:r w:rsidRPr="00CF249D">
        <w:rPr>
          <w:color w:val="auto"/>
        </w:rPr>
        <w:fldChar w:fldCharType="separate"/>
      </w:r>
      <w:r w:rsidRPr="00CF249D">
        <w:rPr>
          <w:color w:val="auto"/>
        </w:rPr>
        <w:t>thạc</w:t>
      </w:r>
      <w:r w:rsidRPr="00CF249D">
        <w:rPr>
          <w:color w:val="auto"/>
        </w:rPr>
        <w:fldChar w:fldCharType="end"/>
      </w:r>
      <w:bookmarkEnd w:id="20"/>
      <w:r w:rsidRPr="00CF249D">
        <w:rPr>
          <w:color w:val="auto"/>
        </w:rPr>
        <w:t xml:space="preserve"> sĩ Luật </w:t>
      </w:r>
      <w:bookmarkStart w:id="21" w:name="kinh17"/>
      <w:r w:rsidRPr="00CF249D">
        <w:rPr>
          <w:color w:val="auto"/>
        </w:rPr>
        <w:fldChar w:fldCharType="begin"/>
      </w:r>
      <w:r w:rsidRPr="00CF249D">
        <w:rPr>
          <w:color w:val="auto"/>
        </w:rPr>
        <w:instrText>HYPERLINK "17" \o "Kinh"</w:instrText>
      </w:r>
      <w:r w:rsidRPr="00CF249D">
        <w:rPr>
          <w:color w:val="auto"/>
        </w:rPr>
        <w:fldChar w:fldCharType="separate"/>
      </w:r>
      <w:r w:rsidRPr="00CF249D">
        <w:rPr>
          <w:color w:val="auto"/>
        </w:rPr>
        <w:t>kinh</w:t>
      </w:r>
      <w:r w:rsidRPr="00CF249D">
        <w:rPr>
          <w:color w:val="auto"/>
        </w:rPr>
        <w:fldChar w:fldCharType="end"/>
      </w:r>
      <w:bookmarkEnd w:id="21"/>
      <w:r w:rsidRPr="00CF249D">
        <w:rPr>
          <w:color w:val="auto"/>
        </w:rPr>
        <w:t xml:space="preserve"> tế, tại Trường Đại học Luật Hà Nội. Nội dung luận văn đã có những tiếp cận cơ bản về: pháp luật về các hình thức giải quyết tranh chấp phát sinh trong lĩnh vực kinh doanh bất động sản; thực tiễn thi hành pháp luật về giải quyết tranh chấp bất động sản tại thành phố Hà Nội để chỉ ra những hạn chế, tồn tại về pháp lý và thực tế giải quyết loại tranh chấp này, từ đó đưa ra được những định hướng, giải pháp hoàn thiện pháp luật cho vấn đề nghiên cứu.</w:t>
      </w:r>
    </w:p>
    <w:p w:rsidR="00CF263E" w:rsidRPr="00CF249D" w:rsidRDefault="003F7799" w:rsidP="00CF249D">
      <w:pPr>
        <w:spacing w:after="0" w:line="360" w:lineRule="auto"/>
        <w:ind w:firstLine="567"/>
        <w:rPr>
          <w:color w:val="auto"/>
        </w:rPr>
      </w:pPr>
      <w:r w:rsidRPr="00CF249D">
        <w:rPr>
          <w:color w:val="auto"/>
        </w:rPr>
        <w:t>+ Tác giả Đỗ Thị Yến (năm 2022) với đề tài “</w:t>
      </w:r>
      <w:r w:rsidRPr="00CF249D">
        <w:rPr>
          <w:i/>
          <w:iCs/>
          <w:color w:val="auto"/>
        </w:rPr>
        <w:t>Pháp luật về thế chấp nhà ở thương mại hình thành trong tương lai</w:t>
      </w:r>
      <w:r w:rsidRPr="00CF249D">
        <w:rPr>
          <w:color w:val="auto"/>
        </w:rPr>
        <w:t xml:space="preserve">”, </w:t>
      </w:r>
      <w:bookmarkStart w:id="22" w:name="luận18"/>
      <w:r w:rsidRPr="00CF249D">
        <w:rPr>
          <w:color w:val="auto"/>
        </w:rPr>
        <w:fldChar w:fldCharType="begin"/>
      </w:r>
      <w:r w:rsidRPr="00CF249D">
        <w:rPr>
          <w:color w:val="auto"/>
        </w:rPr>
        <w:instrText>HYPERLINK "18" \o "Luận"</w:instrText>
      </w:r>
      <w:r w:rsidRPr="00CF249D">
        <w:rPr>
          <w:color w:val="auto"/>
        </w:rPr>
        <w:fldChar w:fldCharType="separate"/>
      </w:r>
      <w:r w:rsidRPr="00CF249D">
        <w:rPr>
          <w:color w:val="auto"/>
        </w:rPr>
        <w:t>luận</w:t>
      </w:r>
      <w:r w:rsidRPr="00CF249D">
        <w:rPr>
          <w:color w:val="auto"/>
        </w:rPr>
        <w:fldChar w:fldCharType="end"/>
      </w:r>
      <w:bookmarkEnd w:id="22"/>
      <w:r w:rsidRPr="00CF249D">
        <w:rPr>
          <w:color w:val="auto"/>
        </w:rPr>
        <w:t xml:space="preserve"> văn thạc sĩ Luật </w:t>
      </w:r>
      <w:bookmarkStart w:id="23" w:name="kinh19"/>
      <w:r w:rsidRPr="00CF249D">
        <w:rPr>
          <w:color w:val="auto"/>
        </w:rPr>
        <w:fldChar w:fldCharType="begin"/>
      </w:r>
      <w:r w:rsidRPr="00CF249D">
        <w:rPr>
          <w:color w:val="auto"/>
        </w:rPr>
        <w:instrText>HYPERLINK "19" \o "Kinh"</w:instrText>
      </w:r>
      <w:r w:rsidRPr="00CF249D">
        <w:rPr>
          <w:color w:val="auto"/>
        </w:rPr>
        <w:fldChar w:fldCharType="separate"/>
      </w:r>
      <w:r w:rsidRPr="00CF249D">
        <w:rPr>
          <w:color w:val="auto"/>
        </w:rPr>
        <w:t>kinh</w:t>
      </w:r>
      <w:r w:rsidRPr="00CF249D">
        <w:rPr>
          <w:color w:val="auto"/>
        </w:rPr>
        <w:fldChar w:fldCharType="end"/>
      </w:r>
      <w:bookmarkEnd w:id="23"/>
      <w:r w:rsidRPr="00CF249D">
        <w:rPr>
          <w:color w:val="auto"/>
        </w:rPr>
        <w:t xml:space="preserve"> tế, tại Trường Đại học Luật Hồ Chí Minh. Nghiên cứu tập trung phân tích các quy định của pháp luật và đánh giá thực trạng áp dụng pháp luật về thế chấp nhà ở thương mại hình thành trong tương lai, từ đó tác giả kiến nghị một số giải pháp góp phần hoàn thiện các quy định của pháp luật, tạo khung pháp lý vững chắc để các tổ chức tín dụng có thể tự tin nhận thế chấp đối với tài sản bảo đảm này.</w:t>
      </w:r>
    </w:p>
    <w:p w:rsidR="00CF263E" w:rsidRPr="00CF249D" w:rsidRDefault="003F7799" w:rsidP="00CF249D">
      <w:pPr>
        <w:spacing w:after="0" w:line="360" w:lineRule="auto"/>
        <w:ind w:firstLine="567"/>
        <w:rPr>
          <w:color w:val="auto"/>
        </w:rPr>
      </w:pPr>
      <w:r w:rsidRPr="00CF249D">
        <w:rPr>
          <w:color w:val="auto"/>
        </w:rPr>
        <w:t>+ Tác giả Phạm Thành Nam (năm 2018) với đề tài  “</w:t>
      </w:r>
      <w:r w:rsidRPr="00CF249D">
        <w:rPr>
          <w:i/>
          <w:iCs/>
          <w:color w:val="auto"/>
        </w:rPr>
        <w:t>Pháp luật hợp đồng mua bán nhà ở chung cư trong các dự án đầu tư</w:t>
      </w:r>
      <w:r w:rsidRPr="00CF249D">
        <w:rPr>
          <w:color w:val="auto"/>
        </w:rPr>
        <w:t xml:space="preserve">”, </w:t>
      </w:r>
      <w:bookmarkStart w:id="24" w:name="luận20"/>
      <w:r w:rsidRPr="00CF249D">
        <w:rPr>
          <w:color w:val="auto"/>
        </w:rPr>
        <w:fldChar w:fldCharType="begin"/>
      </w:r>
      <w:r w:rsidRPr="00CF249D">
        <w:rPr>
          <w:color w:val="auto"/>
        </w:rPr>
        <w:instrText>HYPERLINK "20" \o "Luận"</w:instrText>
      </w:r>
      <w:r w:rsidRPr="00CF249D">
        <w:rPr>
          <w:color w:val="auto"/>
        </w:rPr>
        <w:fldChar w:fldCharType="separate"/>
      </w:r>
      <w:r w:rsidRPr="00CF249D">
        <w:rPr>
          <w:color w:val="auto"/>
        </w:rPr>
        <w:t>luận</w:t>
      </w:r>
      <w:r w:rsidRPr="00CF249D">
        <w:rPr>
          <w:color w:val="auto"/>
        </w:rPr>
        <w:fldChar w:fldCharType="end"/>
      </w:r>
      <w:bookmarkEnd w:id="24"/>
      <w:r w:rsidRPr="00CF249D">
        <w:rPr>
          <w:color w:val="auto"/>
        </w:rPr>
        <w:t xml:space="preserve"> văn thạc sĩ Luật </w:t>
      </w:r>
      <w:bookmarkStart w:id="25" w:name="kinh21"/>
      <w:r w:rsidRPr="00CF249D">
        <w:rPr>
          <w:color w:val="auto"/>
        </w:rPr>
        <w:fldChar w:fldCharType="begin"/>
      </w:r>
      <w:r w:rsidRPr="00CF249D">
        <w:rPr>
          <w:color w:val="auto"/>
        </w:rPr>
        <w:instrText>HYPERLINK "21" \o "Kinh"</w:instrText>
      </w:r>
      <w:r w:rsidRPr="00CF249D">
        <w:rPr>
          <w:color w:val="auto"/>
        </w:rPr>
        <w:fldChar w:fldCharType="separate"/>
      </w:r>
      <w:r w:rsidRPr="00CF249D">
        <w:rPr>
          <w:color w:val="auto"/>
        </w:rPr>
        <w:t>kinh</w:t>
      </w:r>
      <w:r w:rsidRPr="00CF249D">
        <w:rPr>
          <w:color w:val="auto"/>
        </w:rPr>
        <w:fldChar w:fldCharType="end"/>
      </w:r>
      <w:bookmarkEnd w:id="25"/>
      <w:r w:rsidRPr="00CF249D">
        <w:rPr>
          <w:color w:val="auto"/>
        </w:rPr>
        <w:t xml:space="preserve"> tế, tại Trường Đại học Luật, Đại học Huế. Luận văn tập trung làm rõ cơ sở lý luận và thực tiễn áp dụng pháp luật về hợp đồng mua bán nhà ở chung cư trong các dự án đầu tư tại Việt Nam. Qua đó đề xuất các giải pháp hoàn thiện pháp luật và tổ chức thực hiện pháp luật về hợp đồng mua bán nhà ở chung cư trong các dự án đầu tư trên cơ sở những vướng mắc, khoá khăn thực tiễn.</w:t>
      </w:r>
    </w:p>
    <w:p w:rsidR="0006043B" w:rsidRPr="00CF249D" w:rsidRDefault="0006043B" w:rsidP="00CF249D">
      <w:pPr>
        <w:spacing w:after="0" w:line="360" w:lineRule="auto"/>
        <w:ind w:firstLine="567"/>
        <w:rPr>
          <w:color w:val="auto"/>
        </w:rPr>
      </w:pPr>
      <w:r w:rsidRPr="00CF249D">
        <w:rPr>
          <w:color w:val="auto"/>
        </w:rPr>
        <w:t>+ Luận án Tiến sĩ với đề tài: “</w:t>
      </w:r>
      <w:r w:rsidRPr="00CF249D">
        <w:rPr>
          <w:i/>
          <w:color w:val="auto"/>
        </w:rPr>
        <w:t>Hợp đồng mua bán nhà ở theo pháp luật VIệt Nam</w:t>
      </w:r>
      <w:r w:rsidRPr="00CF249D">
        <w:rPr>
          <w:color w:val="auto"/>
        </w:rPr>
        <w:t>” của tác giá Nguyễn Thị Minh Phượng được thực hiện năm 2017. Luận án là công trình nghiên cứu toàn diện về lý luận pháp luật về hợp đồng mua bán nhà ở tại Việt Nam</w:t>
      </w:r>
      <w:r w:rsidR="00133215" w:rsidRPr="00CF249D">
        <w:rPr>
          <w:color w:val="auto"/>
        </w:rPr>
        <w:t>. Từ đó tác giả có những phân tích, dánh giá nguyên nhân về tình trạng thực thi pháp luật cũng như những hạn chế tồn tại pháp luật, từ đó đưa ra các giải pháp, kiến nghị để hoàn thiện pháp luật về hợp đồng mua bán nhà ở theo pháp luật Việt Nam.</w:t>
      </w:r>
    </w:p>
    <w:p w:rsidR="00CF263E" w:rsidRPr="00CF249D" w:rsidRDefault="00133215" w:rsidP="00DE58B6">
      <w:pPr>
        <w:pStyle w:val="BodyText3"/>
        <w:spacing w:line="343" w:lineRule="auto"/>
        <w:ind w:right="6" w:firstLine="567"/>
        <w:jc w:val="both"/>
        <w:rPr>
          <w:sz w:val="26"/>
          <w:szCs w:val="26"/>
        </w:rPr>
      </w:pPr>
      <w:r w:rsidRPr="00CF249D">
        <w:rPr>
          <w:sz w:val="26"/>
          <w:szCs w:val="26"/>
        </w:rPr>
        <w:lastRenderedPageBreak/>
        <w:t xml:space="preserve">Qua tìm hiểu của tác giá thì hiện nay chưa có công trình nghiên cứu khoa học cấp Nhà nước, cấp Bộ liên quan đến đề tài như trên. </w:t>
      </w:r>
      <w:r w:rsidR="003F7799" w:rsidRPr="00CF249D">
        <w:rPr>
          <w:sz w:val="26"/>
          <w:szCs w:val="26"/>
        </w:rPr>
        <w:t xml:space="preserve">Có thể nhận thấy, các công trình nghiên cứu </w:t>
      </w:r>
      <w:r w:rsidRPr="00CF249D">
        <w:rPr>
          <w:sz w:val="26"/>
          <w:szCs w:val="26"/>
        </w:rPr>
        <w:t xml:space="preserve">vừa nêu </w:t>
      </w:r>
      <w:r w:rsidR="003F7799" w:rsidRPr="00CF249D">
        <w:rPr>
          <w:sz w:val="26"/>
          <w:szCs w:val="26"/>
        </w:rPr>
        <w:t>trên rất đa dạng và tiếp cận nhiều góc độ về lý thuyết lẫn thực tiễn về giải quyết tranh chấp liên quan đến hợp đồng có đối tượng nhà ở thương mại tại Việt Nam. Đây là cơ sở cho sự kế thừa về lý luận cũng như nguồn tài liệu tham khảo cho việc phát triển luận văn. Tuy nhiên</w:t>
      </w:r>
      <w:r w:rsidRPr="00CF249D">
        <w:rPr>
          <w:sz w:val="26"/>
          <w:szCs w:val="26"/>
        </w:rPr>
        <w:t>,</w:t>
      </w:r>
      <w:r w:rsidR="003F7799" w:rsidRPr="00CF249D">
        <w:rPr>
          <w:sz w:val="26"/>
          <w:szCs w:val="26"/>
        </w:rPr>
        <w:t xml:space="preserve"> có thể nhận thấy rằng không có một công trình nào nghiên cứu trực tiếp và đầy đủ về pháp luật giải quyết tranh chấp hợp đồng mua bán nhà ở thương mại bằng con đường Toà án tại Việt Nam. Vì vậy, luận văn vẫn đảm bảo tính mới và không trùng lắp với các công trình trước đó.</w:t>
      </w:r>
      <w:bookmarkStart w:id="26" w:name="_Toc138761410"/>
    </w:p>
    <w:p w:rsidR="00CF263E" w:rsidRPr="00CF249D" w:rsidRDefault="003F7799" w:rsidP="00DE58B6">
      <w:pPr>
        <w:pStyle w:val="02"/>
        <w:spacing w:line="343" w:lineRule="auto"/>
        <w:ind w:right="6"/>
      </w:pPr>
      <w:bookmarkStart w:id="27" w:name="_Toc179805453"/>
      <w:r w:rsidRPr="00CF249D">
        <w:t>3. Mục đích và nhiệm vụ nghiên cứu</w:t>
      </w:r>
      <w:bookmarkEnd w:id="26"/>
      <w:r w:rsidRPr="00CF249D">
        <w:t xml:space="preserve"> luận văn</w:t>
      </w:r>
      <w:bookmarkEnd w:id="27"/>
    </w:p>
    <w:p w:rsidR="00CF263E" w:rsidRPr="00DE58B6" w:rsidRDefault="003F7799" w:rsidP="00DE58B6">
      <w:pPr>
        <w:pStyle w:val="BodyText3"/>
        <w:spacing w:line="343" w:lineRule="auto"/>
        <w:ind w:right="6" w:firstLine="567"/>
        <w:jc w:val="both"/>
        <w:rPr>
          <w:b/>
          <w:bCs/>
          <w:i/>
          <w:iCs/>
          <w:sz w:val="26"/>
          <w:szCs w:val="26"/>
        </w:rPr>
      </w:pPr>
      <w:r w:rsidRPr="00DE58B6">
        <w:rPr>
          <w:b/>
          <w:bCs/>
          <w:i/>
          <w:sz w:val="26"/>
          <w:szCs w:val="26"/>
        </w:rPr>
        <w:t xml:space="preserve">3.1. </w:t>
      </w:r>
      <w:r w:rsidRPr="00DE58B6">
        <w:rPr>
          <w:b/>
          <w:bCs/>
          <w:i/>
          <w:iCs/>
          <w:sz w:val="26"/>
          <w:szCs w:val="26"/>
        </w:rPr>
        <w:t>Mục đích nghiên cứu</w:t>
      </w:r>
    </w:p>
    <w:p w:rsidR="00CF263E" w:rsidRPr="00CF249D" w:rsidRDefault="003F7799" w:rsidP="00DE58B6">
      <w:pPr>
        <w:pStyle w:val="BodyText3"/>
        <w:spacing w:line="343" w:lineRule="auto"/>
        <w:ind w:right="6" w:firstLine="567"/>
        <w:jc w:val="both"/>
        <w:rPr>
          <w:sz w:val="26"/>
          <w:szCs w:val="26"/>
        </w:rPr>
      </w:pPr>
      <w:r w:rsidRPr="00CF249D">
        <w:rPr>
          <w:sz w:val="26"/>
          <w:szCs w:val="26"/>
        </w:rPr>
        <w:t>Luận văn nhằm đề xuất các giải pháp hoàn thiện pháp luật và nâng cao hiệu quả áp dụng pháp luật trong giải quyết tranh chấp hợp đồng mua bán nhà ở thương mại tại Việt Nam.</w:t>
      </w:r>
    </w:p>
    <w:p w:rsidR="00CF263E" w:rsidRPr="00DE58B6" w:rsidRDefault="003F7799" w:rsidP="00DE58B6">
      <w:pPr>
        <w:pStyle w:val="BodyText3"/>
        <w:spacing w:line="343" w:lineRule="auto"/>
        <w:ind w:right="6" w:firstLine="567"/>
        <w:jc w:val="both"/>
        <w:rPr>
          <w:b/>
          <w:bCs/>
          <w:i/>
          <w:iCs/>
          <w:sz w:val="26"/>
          <w:szCs w:val="26"/>
        </w:rPr>
      </w:pPr>
      <w:r w:rsidRPr="00DE58B6">
        <w:rPr>
          <w:b/>
          <w:bCs/>
          <w:i/>
          <w:sz w:val="26"/>
          <w:szCs w:val="26"/>
        </w:rPr>
        <w:t xml:space="preserve">3.2. </w:t>
      </w:r>
      <w:r w:rsidRPr="00DE58B6">
        <w:rPr>
          <w:b/>
          <w:bCs/>
          <w:i/>
          <w:iCs/>
          <w:sz w:val="26"/>
          <w:szCs w:val="26"/>
        </w:rPr>
        <w:t>Nhiệm vụ nghiên cứu</w:t>
      </w:r>
    </w:p>
    <w:p w:rsidR="00CF263E" w:rsidRPr="00CF249D" w:rsidRDefault="003F7799" w:rsidP="00DE58B6">
      <w:pPr>
        <w:spacing w:after="0" w:line="343" w:lineRule="auto"/>
        <w:ind w:right="6" w:firstLine="567"/>
        <w:rPr>
          <w:color w:val="auto"/>
        </w:rPr>
      </w:pPr>
      <w:r w:rsidRPr="00CF249D">
        <w:rPr>
          <w:color w:val="auto"/>
        </w:rPr>
        <w:t xml:space="preserve">Để đạt được mục đích nêu trên, </w:t>
      </w:r>
      <w:bookmarkStart w:id="28" w:name="luận22"/>
      <w:r w:rsidRPr="00CF249D">
        <w:rPr>
          <w:color w:val="auto"/>
        </w:rPr>
        <w:fldChar w:fldCharType="begin"/>
      </w:r>
      <w:r w:rsidRPr="00CF249D">
        <w:rPr>
          <w:color w:val="auto"/>
        </w:rPr>
        <w:instrText>HYPERLINK "22" \o "Luận"</w:instrText>
      </w:r>
      <w:r w:rsidRPr="00CF249D">
        <w:rPr>
          <w:color w:val="auto"/>
        </w:rPr>
        <w:fldChar w:fldCharType="separate"/>
      </w:r>
      <w:r w:rsidRPr="00CF249D">
        <w:rPr>
          <w:color w:val="auto"/>
        </w:rPr>
        <w:t>luận</w:t>
      </w:r>
      <w:r w:rsidRPr="00CF249D">
        <w:rPr>
          <w:color w:val="auto"/>
        </w:rPr>
        <w:fldChar w:fldCharType="end"/>
      </w:r>
      <w:bookmarkEnd w:id="28"/>
      <w:r w:rsidRPr="00CF249D">
        <w:rPr>
          <w:color w:val="auto"/>
        </w:rPr>
        <w:t xml:space="preserve"> văn có các nhiệm vụ sau:</w:t>
      </w:r>
    </w:p>
    <w:p w:rsidR="00CF263E" w:rsidRPr="00CF249D" w:rsidRDefault="003F7799" w:rsidP="00DE58B6">
      <w:pPr>
        <w:spacing w:after="0" w:line="343" w:lineRule="auto"/>
        <w:ind w:right="6" w:firstLine="567"/>
        <w:rPr>
          <w:color w:val="auto"/>
        </w:rPr>
      </w:pPr>
      <w:r w:rsidRPr="00CF249D">
        <w:rPr>
          <w:color w:val="auto"/>
        </w:rPr>
        <w:t>Thứ nhất, làm rõ những vấn đề lý luận pháp luật về giải quyết tranh chấp hợp đồng mua bán nhà ở thương mại bằng con đường Toà án</w:t>
      </w:r>
    </w:p>
    <w:p w:rsidR="00CF263E" w:rsidRPr="00CF249D" w:rsidRDefault="003F7799" w:rsidP="00DE58B6">
      <w:pPr>
        <w:spacing w:after="0" w:line="343" w:lineRule="auto"/>
        <w:ind w:right="6" w:firstLine="567"/>
        <w:rPr>
          <w:color w:val="auto"/>
        </w:rPr>
      </w:pPr>
      <w:r w:rsidRPr="00CF249D">
        <w:rPr>
          <w:color w:val="auto"/>
        </w:rPr>
        <w:t>Thứ hai, phân tích các quy định pháp lý và đánh giá được thực trạng pháp luật hiện hành điều chỉnh về giải quyết tranh chấp hợp đồng mua bán nhà ở thương mại bằng con đường Toà án</w:t>
      </w:r>
    </w:p>
    <w:p w:rsidR="00CF263E" w:rsidRPr="00CF249D" w:rsidRDefault="003F7799" w:rsidP="00DE58B6">
      <w:pPr>
        <w:spacing w:after="0" w:line="343" w:lineRule="auto"/>
        <w:ind w:right="6" w:firstLine="567"/>
        <w:rPr>
          <w:color w:val="auto"/>
        </w:rPr>
      </w:pPr>
      <w:r w:rsidRPr="00CF249D">
        <w:rPr>
          <w:color w:val="auto"/>
        </w:rPr>
        <w:t>Thứ ba, đánh giá được thực tiễn áp dụng pháp luật về giải quyết tranh chấp hợp đồng mua bán nhà ở thương mại bằng con đường Toà án từ đó chỉ ra được những hạn chế, nguyên nhân tồn tại.</w:t>
      </w:r>
    </w:p>
    <w:p w:rsidR="00CF263E" w:rsidRPr="00CF249D" w:rsidRDefault="003F7799" w:rsidP="00DE58B6">
      <w:pPr>
        <w:spacing w:after="0" w:line="343" w:lineRule="auto"/>
        <w:ind w:right="6" w:firstLine="567"/>
        <w:rPr>
          <w:color w:val="auto"/>
        </w:rPr>
      </w:pPr>
      <w:r w:rsidRPr="00CF249D">
        <w:rPr>
          <w:color w:val="auto"/>
        </w:rPr>
        <w:t>Thứ tư, đề xuất các giải pháp hoàn thiện pháp luật và nâng cao hiệu quả áp dụng pháp luật trong giải quyết tranh chấp hợp đồng mua bán nhà ở thương mại bằng con đường Toà án.</w:t>
      </w:r>
    </w:p>
    <w:p w:rsidR="00CF263E" w:rsidRPr="00CF249D" w:rsidRDefault="003F7799" w:rsidP="00DE58B6">
      <w:pPr>
        <w:pStyle w:val="02"/>
        <w:spacing w:line="343" w:lineRule="auto"/>
        <w:ind w:right="6"/>
      </w:pPr>
      <w:bookmarkStart w:id="29" w:name="_Toc138761411"/>
      <w:bookmarkStart w:id="30" w:name="_Toc179805454"/>
      <w:r w:rsidRPr="00CF249D">
        <w:t>4. Đối tượng và phạm vi nghiên cứu</w:t>
      </w:r>
      <w:bookmarkEnd w:id="29"/>
      <w:r w:rsidRPr="00CF249D">
        <w:t xml:space="preserve"> luận văn</w:t>
      </w:r>
      <w:bookmarkEnd w:id="30"/>
    </w:p>
    <w:p w:rsidR="00CF263E" w:rsidRPr="00CF249D" w:rsidRDefault="003F7799" w:rsidP="00DE58B6">
      <w:pPr>
        <w:spacing w:after="0" w:line="343" w:lineRule="auto"/>
        <w:ind w:right="6" w:firstLine="567"/>
        <w:rPr>
          <w:b/>
          <w:bCs/>
          <w:i/>
          <w:iCs/>
          <w:color w:val="auto"/>
        </w:rPr>
      </w:pPr>
      <w:r w:rsidRPr="00CF249D">
        <w:rPr>
          <w:b/>
          <w:bCs/>
          <w:i/>
          <w:iCs/>
          <w:color w:val="auto"/>
        </w:rPr>
        <w:t>4.1. Đối tượng nghiên cứu</w:t>
      </w:r>
    </w:p>
    <w:p w:rsidR="00FA7901" w:rsidRPr="00FA7901" w:rsidRDefault="003F7799" w:rsidP="00FA7901">
      <w:pPr>
        <w:pStyle w:val="03"/>
        <w:rPr>
          <w:b w:val="0"/>
          <w:i w:val="0"/>
        </w:rPr>
      </w:pPr>
      <w:bookmarkStart w:id="31" w:name="_Toc179805455"/>
      <w:r w:rsidRPr="00FA7901">
        <w:rPr>
          <w:b w:val="0"/>
          <w:i w:val="0"/>
        </w:rPr>
        <w:lastRenderedPageBreak/>
        <w:t xml:space="preserve">Thứ nhất, nghiên cứu các vấn đề lý luận pháp luật về </w:t>
      </w:r>
      <w:r w:rsidR="00FA7901" w:rsidRPr="00FA7901">
        <w:rPr>
          <w:b w:val="0"/>
          <w:i w:val="0"/>
        </w:rPr>
        <w:t>hợp đồng mua bán nhà ở thương mại, tranh chấp</w:t>
      </w:r>
      <w:r w:rsidRPr="00FA7901">
        <w:rPr>
          <w:b w:val="0"/>
          <w:i w:val="0"/>
        </w:rPr>
        <w:t xml:space="preserve"> hợp đồng mua bán</w:t>
      </w:r>
      <w:r w:rsidR="00FA7901" w:rsidRPr="00FA7901">
        <w:rPr>
          <w:b w:val="0"/>
          <w:i w:val="0"/>
        </w:rPr>
        <w:t xml:space="preserve"> nhà ở thương mại, nội dung pháp luật về giải quyết tranh chấp hợp đồng mua bán nhà ở thương mại bằng Toà án</w:t>
      </w:r>
      <w:r w:rsidR="00FA7901">
        <w:rPr>
          <w:b w:val="0"/>
          <w:i w:val="0"/>
        </w:rPr>
        <w:t>.</w:t>
      </w:r>
      <w:bookmarkEnd w:id="31"/>
    </w:p>
    <w:p w:rsidR="00CF263E" w:rsidRPr="00DE58B6" w:rsidRDefault="00FA7901" w:rsidP="00FA7901">
      <w:pPr>
        <w:spacing w:after="0" w:line="360" w:lineRule="auto"/>
        <w:ind w:firstLine="567"/>
        <w:rPr>
          <w:color w:val="auto"/>
          <w:spacing w:val="-2"/>
        </w:rPr>
      </w:pPr>
      <w:r>
        <w:rPr>
          <w:color w:val="auto"/>
        </w:rPr>
        <w:t>.</w:t>
      </w:r>
      <w:r w:rsidR="003F7799" w:rsidRPr="00DE58B6">
        <w:rPr>
          <w:color w:val="auto"/>
          <w:spacing w:val="-2"/>
        </w:rPr>
        <w:t xml:space="preserve">Thứ hai, nghiên cứu pháp luật Việt Nam về giải quyết tranh chấp hợp đồng mua bán nhà ở thương mại bằng con đường Toà án thông qua: Bộ luật Tố tụng dân sự, Luật Nhà ở, Luật </w:t>
      </w:r>
      <w:bookmarkStart w:id="32" w:name="kinh24"/>
      <w:r w:rsidR="003F7799" w:rsidRPr="00DE58B6">
        <w:rPr>
          <w:color w:val="auto"/>
          <w:spacing w:val="-2"/>
        </w:rPr>
        <w:fldChar w:fldCharType="begin"/>
      </w:r>
      <w:r w:rsidR="003F7799" w:rsidRPr="00DE58B6">
        <w:rPr>
          <w:color w:val="auto"/>
          <w:spacing w:val="-2"/>
        </w:rPr>
        <w:instrText>HYPERLINK "24" \o "Kinh"</w:instrText>
      </w:r>
      <w:r w:rsidR="003F7799" w:rsidRPr="00DE58B6">
        <w:rPr>
          <w:color w:val="auto"/>
          <w:spacing w:val="-2"/>
        </w:rPr>
        <w:fldChar w:fldCharType="separate"/>
      </w:r>
      <w:r w:rsidR="003F7799" w:rsidRPr="00DE58B6">
        <w:rPr>
          <w:color w:val="auto"/>
          <w:spacing w:val="-2"/>
        </w:rPr>
        <w:t>kinh</w:t>
      </w:r>
      <w:r w:rsidR="003F7799" w:rsidRPr="00DE58B6">
        <w:rPr>
          <w:color w:val="auto"/>
          <w:spacing w:val="-2"/>
        </w:rPr>
        <w:fldChar w:fldCharType="end"/>
      </w:r>
      <w:bookmarkEnd w:id="32"/>
      <w:r w:rsidR="003F7799" w:rsidRPr="00DE58B6">
        <w:rPr>
          <w:color w:val="auto"/>
          <w:spacing w:val="-2"/>
        </w:rPr>
        <w:t xml:space="preserve"> doanh bất động sản và các quy định pháp luật trong nước liên quan.</w:t>
      </w:r>
    </w:p>
    <w:p w:rsidR="00CF263E" w:rsidRPr="00CF249D" w:rsidRDefault="003F7799" w:rsidP="00DE58B6">
      <w:pPr>
        <w:pStyle w:val="BodyText3"/>
        <w:spacing w:line="348" w:lineRule="auto"/>
        <w:ind w:right="6" w:firstLine="567"/>
        <w:jc w:val="both"/>
        <w:rPr>
          <w:sz w:val="26"/>
          <w:szCs w:val="26"/>
        </w:rPr>
      </w:pPr>
      <w:r w:rsidRPr="00CF249D">
        <w:rPr>
          <w:sz w:val="26"/>
          <w:szCs w:val="26"/>
        </w:rPr>
        <w:t>Thứ ba, nghiên cứu thực trạng áp dụng pháp luật của Toà án trong giải quyết tranh chấp hợp đồng mua bán nhà ở thương mại thông qua các số liệu, báo cáo và các trường hợp điển hình thông qua các bản án xét xử tại Toà.</w:t>
      </w:r>
    </w:p>
    <w:p w:rsidR="00CF263E" w:rsidRPr="00DE58B6" w:rsidRDefault="003F7799" w:rsidP="00DE58B6">
      <w:pPr>
        <w:pStyle w:val="BodyText3"/>
        <w:spacing w:line="348" w:lineRule="auto"/>
        <w:ind w:right="6" w:firstLine="567"/>
        <w:jc w:val="both"/>
        <w:rPr>
          <w:i/>
          <w:sz w:val="26"/>
          <w:szCs w:val="26"/>
        </w:rPr>
      </w:pPr>
      <w:r w:rsidRPr="00DE58B6">
        <w:rPr>
          <w:b/>
          <w:bCs/>
          <w:i/>
          <w:sz w:val="26"/>
          <w:szCs w:val="26"/>
        </w:rPr>
        <w:t xml:space="preserve">4.2. </w:t>
      </w:r>
      <w:r w:rsidRPr="00DE58B6">
        <w:rPr>
          <w:b/>
          <w:bCs/>
          <w:i/>
          <w:iCs/>
          <w:sz w:val="26"/>
          <w:szCs w:val="26"/>
        </w:rPr>
        <w:t>Phạm vi nghiên cứu luận văn</w:t>
      </w:r>
    </w:p>
    <w:p w:rsidR="00CF263E" w:rsidRPr="00CF249D" w:rsidRDefault="003F7799" w:rsidP="00DE58B6">
      <w:pPr>
        <w:pStyle w:val="ListParagraph"/>
        <w:numPr>
          <w:ilvl w:val="0"/>
          <w:numId w:val="8"/>
        </w:numPr>
        <w:spacing w:line="348" w:lineRule="auto"/>
        <w:ind w:left="0" w:right="6" w:firstLine="567"/>
        <w:jc w:val="both"/>
        <w:rPr>
          <w:rFonts w:eastAsia="Times New Roman" w:hAnsi="Times New Roman" w:cs="Times New Roman"/>
          <w:sz w:val="26"/>
          <w:szCs w:val="26"/>
        </w:rPr>
      </w:pPr>
      <w:r w:rsidRPr="00CF249D">
        <w:rPr>
          <w:rFonts w:eastAsia="Times New Roman" w:hAnsi="Times New Roman" w:cs="Times New Roman"/>
          <w:sz w:val="26"/>
          <w:szCs w:val="26"/>
        </w:rPr>
        <w:t>Phạm vi về nội dung: Luận văn tập trung nghiên cứu pháp luật về giải quyết tranh chấp đối tượng hợp đồng mua bán nhà ở thương mại bằng thủ tục tố tụng dân sự tại Toà án trong giai đoạn sơ thẩm và phúc thẩm.</w:t>
      </w:r>
    </w:p>
    <w:p w:rsidR="00CF263E" w:rsidRPr="00CF249D" w:rsidRDefault="003F7799" w:rsidP="00DE58B6">
      <w:pPr>
        <w:pStyle w:val="ListParagraph"/>
        <w:numPr>
          <w:ilvl w:val="0"/>
          <w:numId w:val="8"/>
        </w:numPr>
        <w:spacing w:line="348" w:lineRule="auto"/>
        <w:ind w:left="0" w:right="6" w:firstLine="567"/>
        <w:jc w:val="both"/>
        <w:rPr>
          <w:rFonts w:eastAsia="Times New Roman" w:hAnsi="Times New Roman" w:cs="Times New Roman"/>
          <w:sz w:val="26"/>
          <w:szCs w:val="26"/>
        </w:rPr>
      </w:pPr>
      <w:r w:rsidRPr="00CF249D">
        <w:rPr>
          <w:rFonts w:eastAsia="Times New Roman" w:hAnsi="Times New Roman" w:cs="Times New Roman"/>
          <w:sz w:val="26"/>
          <w:szCs w:val="26"/>
        </w:rPr>
        <w:t>Phạm vi không gian: Luận văn tập trung nghiên cứu tại Việt Nam</w:t>
      </w:r>
    </w:p>
    <w:p w:rsidR="00CF263E" w:rsidRPr="00CF249D" w:rsidRDefault="003F7799" w:rsidP="00DE58B6">
      <w:pPr>
        <w:pStyle w:val="ListParagraph"/>
        <w:numPr>
          <w:ilvl w:val="0"/>
          <w:numId w:val="8"/>
        </w:numPr>
        <w:spacing w:line="348" w:lineRule="auto"/>
        <w:ind w:left="0" w:right="6" w:firstLine="567"/>
        <w:jc w:val="both"/>
        <w:rPr>
          <w:rFonts w:eastAsia="Times New Roman" w:hAnsi="Times New Roman" w:cs="Times New Roman"/>
          <w:sz w:val="26"/>
          <w:szCs w:val="26"/>
        </w:rPr>
      </w:pPr>
      <w:bookmarkStart w:id="33" w:name="_Toc138761412"/>
      <w:r w:rsidRPr="00CF249D">
        <w:rPr>
          <w:rFonts w:eastAsia="Times New Roman" w:hAnsi="Times New Roman" w:cs="Times New Roman"/>
          <w:sz w:val="26"/>
          <w:szCs w:val="26"/>
        </w:rPr>
        <w:t xml:space="preserve">Phạm vi về thời gian: Các số liệu, các vụ việc trong thực tiễn được nghiên cứu trong giai đoạn từ năm 2017 đến </w:t>
      </w:r>
      <w:bookmarkStart w:id="34" w:name="quý25"/>
      <w:r w:rsidRPr="00CF249D">
        <w:rPr>
          <w:rFonts w:hAnsi="Times New Roman" w:cs="Times New Roman"/>
          <w:sz w:val="26"/>
          <w:szCs w:val="26"/>
        </w:rPr>
        <w:fldChar w:fldCharType="begin"/>
      </w:r>
      <w:r w:rsidRPr="00CF249D">
        <w:rPr>
          <w:rFonts w:hAnsi="Times New Roman" w:cs="Times New Roman"/>
          <w:sz w:val="26"/>
          <w:szCs w:val="26"/>
        </w:rPr>
        <w:instrText>HYPERLINK "25" \o "Quý"</w:instrText>
      </w:r>
      <w:r w:rsidRPr="00CF249D">
        <w:rPr>
          <w:rFonts w:hAnsi="Times New Roman" w:cs="Times New Roman"/>
          <w:sz w:val="26"/>
          <w:szCs w:val="26"/>
        </w:rPr>
        <w:fldChar w:fldCharType="separate"/>
      </w:r>
      <w:r w:rsidRPr="00CF249D">
        <w:rPr>
          <w:rFonts w:eastAsia="Times New Roman" w:hAnsi="Times New Roman" w:cs="Times New Roman"/>
          <w:sz w:val="26"/>
          <w:szCs w:val="26"/>
        </w:rPr>
        <w:t>quý</w:t>
      </w:r>
      <w:r w:rsidRPr="00CF249D">
        <w:rPr>
          <w:rFonts w:hAnsi="Times New Roman" w:cs="Times New Roman"/>
          <w:sz w:val="26"/>
          <w:szCs w:val="26"/>
        </w:rPr>
        <w:fldChar w:fldCharType="end"/>
      </w:r>
      <w:bookmarkEnd w:id="34"/>
      <w:r w:rsidRPr="00CF249D">
        <w:rPr>
          <w:rFonts w:eastAsia="Times New Roman" w:hAnsi="Times New Roman" w:cs="Times New Roman"/>
          <w:sz w:val="26"/>
          <w:szCs w:val="26"/>
        </w:rPr>
        <w:t xml:space="preserve"> 2/2024.</w:t>
      </w:r>
    </w:p>
    <w:p w:rsidR="00CF263E" w:rsidRPr="00CF249D" w:rsidRDefault="003F7799" w:rsidP="00DE58B6">
      <w:pPr>
        <w:pStyle w:val="02"/>
        <w:spacing w:line="348" w:lineRule="auto"/>
        <w:ind w:right="6"/>
      </w:pPr>
      <w:bookmarkStart w:id="35" w:name="_Toc179805456"/>
      <w:r w:rsidRPr="00CF249D">
        <w:t>5. Phương pháp luận và phương pháp nghiên cứu</w:t>
      </w:r>
      <w:bookmarkEnd w:id="33"/>
      <w:r w:rsidRPr="00CF249D">
        <w:t xml:space="preserve"> luận văn</w:t>
      </w:r>
      <w:bookmarkEnd w:id="35"/>
    </w:p>
    <w:p w:rsidR="00CF263E" w:rsidRPr="00DE58B6" w:rsidRDefault="003F7799" w:rsidP="00DE58B6">
      <w:pPr>
        <w:pStyle w:val="ListParagraph"/>
        <w:spacing w:line="348" w:lineRule="auto"/>
        <w:ind w:left="0" w:right="6" w:firstLine="567"/>
        <w:jc w:val="both"/>
        <w:rPr>
          <w:rFonts w:eastAsia="Times New Roman" w:hAnsi="Times New Roman" w:cs="Times New Roman"/>
          <w:b/>
          <w:bCs/>
          <w:i/>
          <w:iCs/>
          <w:sz w:val="26"/>
          <w:szCs w:val="26"/>
        </w:rPr>
      </w:pPr>
      <w:r w:rsidRPr="00DE58B6">
        <w:rPr>
          <w:rFonts w:eastAsia="Times New Roman" w:hAnsi="Times New Roman" w:cs="Times New Roman"/>
          <w:b/>
          <w:bCs/>
          <w:i/>
          <w:sz w:val="26"/>
          <w:szCs w:val="26"/>
        </w:rPr>
        <w:t xml:space="preserve">5.1 </w:t>
      </w:r>
      <w:r w:rsidRPr="00DE58B6">
        <w:rPr>
          <w:rFonts w:eastAsia="Times New Roman" w:hAnsi="Times New Roman" w:cs="Times New Roman"/>
          <w:b/>
          <w:bCs/>
          <w:i/>
          <w:iCs/>
          <w:sz w:val="26"/>
          <w:szCs w:val="26"/>
        </w:rPr>
        <w:t>Phương pháp luận</w:t>
      </w:r>
    </w:p>
    <w:p w:rsidR="00CF263E" w:rsidRPr="00CF249D" w:rsidRDefault="003F7799" w:rsidP="00DE58B6">
      <w:pPr>
        <w:pStyle w:val="ListParagraph"/>
        <w:spacing w:line="348" w:lineRule="auto"/>
        <w:ind w:left="0" w:right="6" w:firstLine="567"/>
        <w:jc w:val="both"/>
        <w:rPr>
          <w:rFonts w:eastAsia="Times New Roman" w:hAnsi="Times New Roman" w:cs="Times New Roman"/>
          <w:sz w:val="26"/>
          <w:szCs w:val="26"/>
        </w:rPr>
      </w:pPr>
      <w:r w:rsidRPr="00CF249D">
        <w:rPr>
          <w:rFonts w:eastAsia="Times New Roman" w:hAnsi="Times New Roman" w:cs="Times New Roman"/>
          <w:sz w:val="26"/>
          <w:szCs w:val="26"/>
        </w:rPr>
        <w:t xml:space="preserve">Để giải quyết được vấn đề đặt ra thì </w:t>
      </w:r>
      <w:bookmarkStart w:id="36" w:name="luận26"/>
      <w:r w:rsidRPr="00CF249D">
        <w:rPr>
          <w:rFonts w:hAnsi="Times New Roman" w:cs="Times New Roman"/>
          <w:sz w:val="26"/>
          <w:szCs w:val="26"/>
        </w:rPr>
        <w:fldChar w:fldCharType="begin"/>
      </w:r>
      <w:r w:rsidRPr="00CF249D">
        <w:rPr>
          <w:rFonts w:hAnsi="Times New Roman" w:cs="Times New Roman"/>
          <w:sz w:val="26"/>
          <w:szCs w:val="26"/>
        </w:rPr>
        <w:instrText>HYPERLINK "26" \o "Luận"</w:instrText>
      </w:r>
      <w:r w:rsidRPr="00CF249D">
        <w:rPr>
          <w:rFonts w:hAnsi="Times New Roman" w:cs="Times New Roman"/>
          <w:sz w:val="26"/>
          <w:szCs w:val="26"/>
        </w:rPr>
        <w:fldChar w:fldCharType="separate"/>
      </w:r>
      <w:r w:rsidRPr="00CF249D">
        <w:rPr>
          <w:rFonts w:eastAsia="Times New Roman" w:hAnsi="Times New Roman" w:cs="Times New Roman"/>
          <w:sz w:val="26"/>
          <w:szCs w:val="26"/>
        </w:rPr>
        <w:t>luận</w:t>
      </w:r>
      <w:r w:rsidRPr="00CF249D">
        <w:rPr>
          <w:rFonts w:hAnsi="Times New Roman" w:cs="Times New Roman"/>
          <w:sz w:val="26"/>
          <w:szCs w:val="26"/>
        </w:rPr>
        <w:fldChar w:fldCharType="end"/>
      </w:r>
      <w:bookmarkEnd w:id="36"/>
      <w:r w:rsidRPr="00CF249D">
        <w:rPr>
          <w:rFonts w:eastAsia="Times New Roman" w:hAnsi="Times New Roman" w:cs="Times New Roman"/>
          <w:sz w:val="26"/>
          <w:szCs w:val="26"/>
        </w:rPr>
        <w:t xml:space="preserve"> văn nghiên cứu dựa trên cơ sở phương pháp duy vật biện chứng và duy vật lịch sử; đường lối, chủ trương phát triển kinh tế của Đảng Cộng sản Việt Nam trong xây dựng các chính sách, pháp luật liên quan.</w:t>
      </w:r>
    </w:p>
    <w:p w:rsidR="00CF263E" w:rsidRPr="00DE58B6" w:rsidRDefault="003F7799" w:rsidP="00DE58B6">
      <w:pPr>
        <w:pStyle w:val="ListParagraph"/>
        <w:spacing w:line="348" w:lineRule="auto"/>
        <w:ind w:left="0" w:right="6" w:firstLine="567"/>
        <w:jc w:val="both"/>
        <w:rPr>
          <w:rFonts w:eastAsia="Times New Roman" w:hAnsi="Times New Roman" w:cs="Times New Roman"/>
          <w:b/>
          <w:bCs/>
          <w:i/>
          <w:iCs/>
          <w:sz w:val="26"/>
          <w:szCs w:val="26"/>
        </w:rPr>
      </w:pPr>
      <w:r w:rsidRPr="00DE58B6">
        <w:rPr>
          <w:rFonts w:eastAsia="Times New Roman" w:hAnsi="Times New Roman" w:cs="Times New Roman"/>
          <w:b/>
          <w:bCs/>
          <w:i/>
          <w:iCs/>
          <w:sz w:val="26"/>
          <w:szCs w:val="26"/>
        </w:rPr>
        <w:t>5.2 Phương pháp nghiên cứu</w:t>
      </w:r>
    </w:p>
    <w:p w:rsidR="00CF263E" w:rsidRPr="00CF249D" w:rsidRDefault="003F7799" w:rsidP="00DE58B6">
      <w:pPr>
        <w:spacing w:after="0" w:line="348" w:lineRule="auto"/>
        <w:ind w:right="6" w:firstLine="567"/>
        <w:rPr>
          <w:color w:val="auto"/>
        </w:rPr>
      </w:pPr>
      <w:r w:rsidRPr="00CF249D">
        <w:rPr>
          <w:color w:val="auto"/>
        </w:rPr>
        <w:t>Bên cạnh phương pháp luận, tác giả cũng sử dụng các phương pháp nghiên cứu luật học truyền thống như: Phương pháp phân tích, tổng hợp, thống kê, so sánh các quy phạm pháp luật, khảo cứu trong thực tiễn thực hiện pháp luật về giao kết và thực hiện hợp đồng mua bán nhà ở thương mại.</w:t>
      </w:r>
    </w:p>
    <w:p w:rsidR="00CF263E" w:rsidRPr="00CF249D" w:rsidRDefault="003F7799" w:rsidP="00DE58B6">
      <w:pPr>
        <w:numPr>
          <w:ilvl w:val="0"/>
          <w:numId w:val="5"/>
        </w:numPr>
        <w:spacing w:after="0" w:line="348" w:lineRule="auto"/>
        <w:ind w:right="6" w:firstLine="567"/>
        <w:rPr>
          <w:color w:val="auto"/>
        </w:rPr>
      </w:pPr>
      <w:r w:rsidRPr="00CF249D">
        <w:rPr>
          <w:color w:val="auto"/>
        </w:rPr>
        <w:t>Phương pháp phân tích: Phân tích các quy định của pháp luật Việt Nam về giao kết và thực hiện hợp đồng mua bán nhà ở thương mại.</w:t>
      </w:r>
    </w:p>
    <w:p w:rsidR="00CF263E" w:rsidRPr="00CF249D" w:rsidRDefault="003F7799" w:rsidP="00DE58B6">
      <w:pPr>
        <w:numPr>
          <w:ilvl w:val="0"/>
          <w:numId w:val="5"/>
        </w:numPr>
        <w:spacing w:after="0" w:line="348" w:lineRule="auto"/>
        <w:ind w:right="6" w:firstLine="567"/>
        <w:rPr>
          <w:color w:val="auto"/>
        </w:rPr>
      </w:pPr>
      <w:r w:rsidRPr="00CF249D">
        <w:rPr>
          <w:color w:val="auto"/>
        </w:rPr>
        <w:lastRenderedPageBreak/>
        <w:t>Phương pháp tổng hợp: Vận dụng để tổng hợp những số liệu, kết quả phân tích từ đó để xuất các giải pháp hoàn thiện pháp luật về giao kết và thực hiện hợp đồng mua bán nhà ở thương mại.</w:t>
      </w:r>
    </w:p>
    <w:p w:rsidR="00CF263E" w:rsidRPr="00CF249D" w:rsidRDefault="003F7799" w:rsidP="00CF249D">
      <w:pPr>
        <w:spacing w:after="0" w:line="360" w:lineRule="auto"/>
        <w:ind w:firstLine="567"/>
        <w:rPr>
          <w:color w:val="auto"/>
        </w:rPr>
      </w:pPr>
      <w:r w:rsidRPr="00CF249D">
        <w:rPr>
          <w:color w:val="auto"/>
        </w:rPr>
        <w:t>Ngoài ra, các phương pháp nghiên cứu như phương pháp so sánh, thống kê … cũng được tác giả sử dụng nhằm phù hợp với từng nội dung nghiên cứu của đề tài.</w:t>
      </w:r>
    </w:p>
    <w:p w:rsidR="00CF263E" w:rsidRPr="00CF249D" w:rsidRDefault="003F7799" w:rsidP="00DE58B6">
      <w:pPr>
        <w:pStyle w:val="02"/>
      </w:pPr>
      <w:bookmarkStart w:id="37" w:name="_Toc179805457"/>
      <w:r w:rsidRPr="00CF249D">
        <w:t xml:space="preserve">6. Ý nghĩa khoa học và ý nghĩa thực tiễn của </w:t>
      </w:r>
      <w:bookmarkStart w:id="38" w:name="luận27"/>
      <w:r w:rsidRPr="00CF249D">
        <w:fldChar w:fldCharType="begin"/>
      </w:r>
      <w:r w:rsidRPr="00CF249D">
        <w:instrText>HYPERLINK "27" \o "Luận"</w:instrText>
      </w:r>
      <w:r w:rsidRPr="00CF249D">
        <w:fldChar w:fldCharType="separate"/>
      </w:r>
      <w:r w:rsidRPr="00CF249D">
        <w:t>luận</w:t>
      </w:r>
      <w:r w:rsidRPr="00CF249D">
        <w:fldChar w:fldCharType="end"/>
      </w:r>
      <w:bookmarkEnd w:id="38"/>
      <w:r w:rsidRPr="00CF249D">
        <w:t xml:space="preserve"> văn</w:t>
      </w:r>
      <w:bookmarkEnd w:id="37"/>
    </w:p>
    <w:p w:rsidR="00CF263E" w:rsidRPr="00CF249D" w:rsidRDefault="003F7799" w:rsidP="00CF249D">
      <w:pPr>
        <w:spacing w:after="0" w:line="360" w:lineRule="auto"/>
        <w:ind w:firstLine="567"/>
        <w:rPr>
          <w:b/>
          <w:bCs/>
          <w:i/>
          <w:iCs/>
          <w:color w:val="auto"/>
        </w:rPr>
      </w:pPr>
      <w:r w:rsidRPr="00CF249D">
        <w:rPr>
          <w:b/>
          <w:bCs/>
          <w:i/>
          <w:iCs/>
          <w:color w:val="auto"/>
        </w:rPr>
        <w:t xml:space="preserve">6.1. Ý nghĩa khoa học của </w:t>
      </w:r>
      <w:bookmarkStart w:id="39" w:name="luận28"/>
      <w:r w:rsidRPr="00CF249D">
        <w:rPr>
          <w:color w:val="auto"/>
        </w:rPr>
        <w:fldChar w:fldCharType="begin"/>
      </w:r>
      <w:r w:rsidRPr="00CF249D">
        <w:rPr>
          <w:color w:val="auto"/>
        </w:rPr>
        <w:instrText>HYPERLINK "28" \o "Luận"</w:instrText>
      </w:r>
      <w:r w:rsidRPr="00CF249D">
        <w:rPr>
          <w:color w:val="auto"/>
        </w:rPr>
        <w:fldChar w:fldCharType="separate"/>
      </w:r>
      <w:r w:rsidRPr="00CF249D">
        <w:rPr>
          <w:b/>
          <w:bCs/>
          <w:i/>
          <w:iCs/>
          <w:color w:val="auto"/>
        </w:rPr>
        <w:t>luận</w:t>
      </w:r>
      <w:r w:rsidRPr="00CF249D">
        <w:rPr>
          <w:color w:val="auto"/>
        </w:rPr>
        <w:fldChar w:fldCharType="end"/>
      </w:r>
      <w:bookmarkEnd w:id="39"/>
      <w:r w:rsidRPr="00CF249D">
        <w:rPr>
          <w:b/>
          <w:bCs/>
          <w:i/>
          <w:iCs/>
          <w:color w:val="auto"/>
        </w:rPr>
        <w:t xml:space="preserve"> văn</w:t>
      </w:r>
    </w:p>
    <w:p w:rsidR="00CF263E" w:rsidRPr="00CF249D" w:rsidRDefault="003F7799" w:rsidP="00CF249D">
      <w:pPr>
        <w:pStyle w:val="normalpara"/>
        <w:tabs>
          <w:tab w:val="left" w:pos="425"/>
        </w:tabs>
        <w:spacing w:before="0" w:beforeAutospacing="0" w:after="0" w:afterAutospacing="0" w:line="360" w:lineRule="auto"/>
        <w:ind w:right="4" w:firstLine="567"/>
        <w:jc w:val="both"/>
        <w:rPr>
          <w:sz w:val="26"/>
          <w:szCs w:val="26"/>
        </w:rPr>
      </w:pPr>
      <w:r w:rsidRPr="00CF249D">
        <w:rPr>
          <w:sz w:val="26"/>
          <w:szCs w:val="26"/>
        </w:rPr>
        <w:t>Kết quả nghiên cứu của luận văn có những đóng góp về khoa học như sau:</w:t>
      </w:r>
    </w:p>
    <w:p w:rsidR="00CF263E" w:rsidRPr="00CF249D" w:rsidRDefault="003F7799" w:rsidP="00CF249D">
      <w:pPr>
        <w:pStyle w:val="normalpara"/>
        <w:tabs>
          <w:tab w:val="left" w:pos="425"/>
        </w:tabs>
        <w:spacing w:before="0" w:beforeAutospacing="0" w:after="0" w:afterAutospacing="0" w:line="360" w:lineRule="auto"/>
        <w:ind w:right="4" w:firstLine="567"/>
        <w:jc w:val="both"/>
        <w:rPr>
          <w:sz w:val="26"/>
          <w:szCs w:val="26"/>
        </w:rPr>
      </w:pPr>
      <w:r w:rsidRPr="00CF249D">
        <w:rPr>
          <w:sz w:val="26"/>
          <w:szCs w:val="26"/>
        </w:rPr>
        <w:t>+ Đóng góp các cơ sở khoa học về lý luận và pháp lí đối về giải quyết tranh chấp bằng con đường Toà án đối với hợp đồng mua bán nhà ở thương mại</w:t>
      </w:r>
    </w:p>
    <w:p w:rsidR="00CF263E" w:rsidRPr="00CF249D" w:rsidRDefault="003F7799" w:rsidP="00CF249D">
      <w:pPr>
        <w:pStyle w:val="normalpara"/>
        <w:tabs>
          <w:tab w:val="left" w:pos="425"/>
        </w:tabs>
        <w:spacing w:before="0" w:beforeAutospacing="0" w:after="0" w:afterAutospacing="0" w:line="360" w:lineRule="auto"/>
        <w:ind w:right="4" w:firstLine="567"/>
        <w:jc w:val="both"/>
        <w:rPr>
          <w:sz w:val="26"/>
          <w:szCs w:val="26"/>
        </w:rPr>
      </w:pPr>
      <w:r w:rsidRPr="00CF249D">
        <w:rPr>
          <w:sz w:val="26"/>
          <w:szCs w:val="26"/>
        </w:rPr>
        <w:t>+ Cung cấp một cách tiếp cận mới về hoàn thiện hệ thống pháp luật về giải quyết tranh chấp tại Toà án đối với các tranh chấp liên quan đến nhà ở.</w:t>
      </w:r>
    </w:p>
    <w:p w:rsidR="00CF263E" w:rsidRPr="00CF249D" w:rsidRDefault="003F7799" w:rsidP="00CF249D">
      <w:pPr>
        <w:spacing w:after="0" w:line="360" w:lineRule="auto"/>
        <w:ind w:firstLine="567"/>
        <w:rPr>
          <w:b/>
          <w:bCs/>
          <w:i/>
          <w:iCs/>
          <w:color w:val="auto"/>
        </w:rPr>
      </w:pPr>
      <w:r w:rsidRPr="00CF249D">
        <w:rPr>
          <w:b/>
          <w:bCs/>
          <w:i/>
          <w:iCs/>
          <w:color w:val="auto"/>
        </w:rPr>
        <w:t xml:space="preserve">6.2. Ý nghĩa thực tiễn của </w:t>
      </w:r>
      <w:bookmarkStart w:id="40" w:name="luận29"/>
      <w:r w:rsidRPr="00CF249D">
        <w:rPr>
          <w:color w:val="auto"/>
        </w:rPr>
        <w:fldChar w:fldCharType="begin"/>
      </w:r>
      <w:r w:rsidRPr="00CF249D">
        <w:rPr>
          <w:color w:val="auto"/>
        </w:rPr>
        <w:instrText>HYPERLINK "29" \o "Luận"</w:instrText>
      </w:r>
      <w:r w:rsidRPr="00CF249D">
        <w:rPr>
          <w:color w:val="auto"/>
        </w:rPr>
        <w:fldChar w:fldCharType="separate"/>
      </w:r>
      <w:r w:rsidRPr="00CF249D">
        <w:rPr>
          <w:b/>
          <w:bCs/>
          <w:i/>
          <w:iCs/>
          <w:color w:val="auto"/>
        </w:rPr>
        <w:t>luận</w:t>
      </w:r>
      <w:r w:rsidRPr="00CF249D">
        <w:rPr>
          <w:color w:val="auto"/>
        </w:rPr>
        <w:fldChar w:fldCharType="end"/>
      </w:r>
      <w:bookmarkEnd w:id="40"/>
      <w:r w:rsidRPr="00CF249D">
        <w:rPr>
          <w:b/>
          <w:bCs/>
          <w:i/>
          <w:iCs/>
          <w:color w:val="auto"/>
        </w:rPr>
        <w:t xml:space="preserve"> văn</w:t>
      </w:r>
    </w:p>
    <w:p w:rsidR="00CF263E" w:rsidRPr="00CF249D" w:rsidRDefault="003F7799" w:rsidP="00CF249D">
      <w:pPr>
        <w:pStyle w:val="normalpara"/>
        <w:tabs>
          <w:tab w:val="left" w:pos="993"/>
        </w:tabs>
        <w:spacing w:before="0" w:beforeAutospacing="0" w:after="0" w:afterAutospacing="0" w:line="360" w:lineRule="auto"/>
        <w:ind w:right="4" w:firstLine="567"/>
        <w:jc w:val="both"/>
        <w:rPr>
          <w:sz w:val="26"/>
          <w:szCs w:val="26"/>
        </w:rPr>
      </w:pPr>
      <w:r w:rsidRPr="00CF249D">
        <w:rPr>
          <w:sz w:val="26"/>
          <w:szCs w:val="26"/>
        </w:rPr>
        <w:t xml:space="preserve">Kết quả nghiên cứu của </w:t>
      </w:r>
      <w:bookmarkStart w:id="41" w:name="luận30"/>
      <w:r w:rsidRPr="00CF249D">
        <w:rPr>
          <w:sz w:val="26"/>
          <w:szCs w:val="26"/>
        </w:rPr>
        <w:fldChar w:fldCharType="begin"/>
      </w:r>
      <w:r w:rsidRPr="00CF249D">
        <w:rPr>
          <w:sz w:val="26"/>
          <w:szCs w:val="26"/>
        </w:rPr>
        <w:instrText>HYPERLINK "30" \o "Luận"</w:instrText>
      </w:r>
      <w:r w:rsidRPr="00CF249D">
        <w:rPr>
          <w:sz w:val="26"/>
          <w:szCs w:val="26"/>
        </w:rPr>
        <w:fldChar w:fldCharType="separate"/>
      </w:r>
      <w:r w:rsidRPr="00CF249D">
        <w:rPr>
          <w:sz w:val="26"/>
          <w:szCs w:val="26"/>
        </w:rPr>
        <w:t>luận</w:t>
      </w:r>
      <w:r w:rsidRPr="00CF249D">
        <w:rPr>
          <w:sz w:val="26"/>
          <w:szCs w:val="26"/>
        </w:rPr>
        <w:fldChar w:fldCharType="end"/>
      </w:r>
      <w:bookmarkEnd w:id="41"/>
      <w:r w:rsidRPr="00CF249D">
        <w:rPr>
          <w:sz w:val="26"/>
          <w:szCs w:val="26"/>
        </w:rPr>
        <w:t xml:space="preserve"> văn cũng là một nguồn tài liệu tham khảo cho các nhà nghiên cứu, sinh viên, học viên làm tài liệu phục vụ giảng dạy.</w:t>
      </w:r>
    </w:p>
    <w:p w:rsidR="00CF263E" w:rsidRPr="00CF249D" w:rsidRDefault="003F7799" w:rsidP="00DE58B6">
      <w:pPr>
        <w:pStyle w:val="02"/>
      </w:pPr>
      <w:bookmarkStart w:id="42" w:name="_Toc138761414"/>
      <w:bookmarkStart w:id="43" w:name="_Toc179805458"/>
      <w:bookmarkEnd w:id="42"/>
      <w:r w:rsidRPr="00CF249D">
        <w:t xml:space="preserve">7. Kết cấu của </w:t>
      </w:r>
      <w:bookmarkStart w:id="44" w:name="luận31"/>
      <w:r w:rsidRPr="00CF249D">
        <w:fldChar w:fldCharType="begin"/>
      </w:r>
      <w:r w:rsidRPr="00CF249D">
        <w:instrText>HYPERLINK "31" \o "Luận"</w:instrText>
      </w:r>
      <w:r w:rsidRPr="00CF249D">
        <w:fldChar w:fldCharType="separate"/>
      </w:r>
      <w:r w:rsidRPr="00CF249D">
        <w:t>luận</w:t>
      </w:r>
      <w:r w:rsidRPr="00CF249D">
        <w:fldChar w:fldCharType="end"/>
      </w:r>
      <w:bookmarkEnd w:id="44"/>
      <w:r w:rsidRPr="00CF249D">
        <w:t xml:space="preserve"> văn</w:t>
      </w:r>
      <w:bookmarkEnd w:id="43"/>
    </w:p>
    <w:p w:rsidR="00CF263E" w:rsidRPr="00CF249D" w:rsidRDefault="003F7799" w:rsidP="00CF249D">
      <w:pPr>
        <w:spacing w:after="0" w:line="360" w:lineRule="auto"/>
        <w:ind w:firstLine="567"/>
        <w:rPr>
          <w:color w:val="auto"/>
        </w:rPr>
      </w:pPr>
      <w:r w:rsidRPr="00CF249D">
        <w:rPr>
          <w:color w:val="auto"/>
        </w:rPr>
        <w:t>Ngoài Phần mở đầu, Kết luận, danh mục các từ viết tắt và danh mục tài liệu tham khảo thì luận văn có kết cấu thành ba chương như sau:</w:t>
      </w:r>
    </w:p>
    <w:p w:rsidR="00CF263E" w:rsidRPr="00CF249D" w:rsidRDefault="003F7799" w:rsidP="00CF249D">
      <w:pPr>
        <w:pStyle w:val="normalpara"/>
        <w:tabs>
          <w:tab w:val="left" w:pos="993"/>
        </w:tabs>
        <w:spacing w:before="0" w:beforeAutospacing="0" w:after="0" w:afterAutospacing="0" w:line="360" w:lineRule="auto"/>
        <w:ind w:right="4" w:firstLine="567"/>
        <w:jc w:val="both"/>
        <w:rPr>
          <w:sz w:val="26"/>
          <w:szCs w:val="26"/>
        </w:rPr>
      </w:pPr>
      <w:r w:rsidRPr="00CF249D">
        <w:rPr>
          <w:sz w:val="26"/>
          <w:szCs w:val="26"/>
        </w:rPr>
        <w:t>Chương 1. Một số vấn đề lý luận pháp luật về giải quyết tranh chấp hợp đồng mua bán nhà ở thương mại bằng Tòa án</w:t>
      </w:r>
    </w:p>
    <w:p w:rsidR="00CF263E" w:rsidRPr="00CF249D" w:rsidRDefault="003F7799" w:rsidP="00CF249D">
      <w:pPr>
        <w:pStyle w:val="normalpara"/>
        <w:tabs>
          <w:tab w:val="left" w:pos="993"/>
        </w:tabs>
        <w:spacing w:before="0" w:beforeAutospacing="0" w:after="0" w:afterAutospacing="0" w:line="360" w:lineRule="auto"/>
        <w:ind w:right="4" w:firstLine="567"/>
        <w:jc w:val="both"/>
        <w:rPr>
          <w:sz w:val="26"/>
          <w:szCs w:val="26"/>
        </w:rPr>
      </w:pPr>
      <w:r w:rsidRPr="00CF249D">
        <w:rPr>
          <w:sz w:val="26"/>
          <w:szCs w:val="26"/>
        </w:rPr>
        <w:t>Chương 2. Thực trạng pháp luật và thực tiễn áp dụng pháp luật về giải quyết tranh chấp hợp đồng mua bán nhà ở thương mại bằng Tòa án tại Việt Nam</w:t>
      </w:r>
    </w:p>
    <w:p w:rsidR="00CF263E" w:rsidRPr="00CF249D" w:rsidRDefault="003F7799" w:rsidP="00CF249D">
      <w:pPr>
        <w:pStyle w:val="normalpara"/>
        <w:tabs>
          <w:tab w:val="left" w:pos="993"/>
        </w:tabs>
        <w:spacing w:before="0" w:beforeAutospacing="0" w:after="0" w:afterAutospacing="0" w:line="360" w:lineRule="auto"/>
        <w:ind w:right="4" w:firstLine="567"/>
        <w:jc w:val="both"/>
        <w:rPr>
          <w:sz w:val="26"/>
          <w:szCs w:val="26"/>
        </w:rPr>
      </w:pPr>
      <w:r w:rsidRPr="00CF249D">
        <w:rPr>
          <w:sz w:val="26"/>
          <w:szCs w:val="26"/>
        </w:rPr>
        <w:t>Chương 3. Giải pháp hoàn thiện pháp luật và nâng cao hiệu quả áp dụng pháp luật về giải quyết tranh chấp hợp đồng mua bán nhà ở thương mại bằng Tòa án tại Việt Nam</w:t>
      </w:r>
    </w:p>
    <w:p w:rsidR="00CF263E" w:rsidRPr="00CF249D" w:rsidRDefault="00CF263E" w:rsidP="00CF249D">
      <w:pPr>
        <w:spacing w:after="0" w:line="360" w:lineRule="auto"/>
        <w:ind w:firstLine="567"/>
        <w:rPr>
          <w:color w:val="auto"/>
        </w:rPr>
      </w:pPr>
    </w:p>
    <w:p w:rsidR="00CF263E" w:rsidRPr="00CF249D" w:rsidRDefault="00CF263E" w:rsidP="00CF249D">
      <w:pPr>
        <w:spacing w:after="0" w:line="360" w:lineRule="auto"/>
        <w:ind w:firstLine="567"/>
        <w:rPr>
          <w:color w:val="auto"/>
        </w:rPr>
      </w:pPr>
    </w:p>
    <w:p w:rsidR="00CF263E" w:rsidRPr="00CF249D" w:rsidRDefault="00CF263E" w:rsidP="00CF249D">
      <w:pPr>
        <w:spacing w:after="0" w:line="360" w:lineRule="auto"/>
        <w:ind w:firstLine="567"/>
        <w:rPr>
          <w:color w:val="auto"/>
        </w:rPr>
      </w:pPr>
    </w:p>
    <w:p w:rsidR="00DE58B6" w:rsidRDefault="00DE58B6">
      <w:pPr>
        <w:spacing w:after="160" w:line="259" w:lineRule="auto"/>
        <w:ind w:right="0" w:firstLine="0"/>
        <w:jc w:val="left"/>
        <w:rPr>
          <w:b/>
          <w:bCs/>
          <w:color w:val="auto"/>
        </w:rPr>
      </w:pPr>
      <w:r>
        <w:rPr>
          <w:b/>
          <w:bCs/>
        </w:rPr>
        <w:br w:type="page"/>
      </w:r>
    </w:p>
    <w:p w:rsidR="00DE58B6" w:rsidRDefault="00DE58B6" w:rsidP="00DE58B6">
      <w:pPr>
        <w:pStyle w:val="01"/>
      </w:pPr>
      <w:bookmarkStart w:id="45" w:name="_Toc179805459"/>
      <w:r>
        <w:lastRenderedPageBreak/>
        <w:t>CHƯƠNG 1</w:t>
      </w:r>
      <w:bookmarkEnd w:id="45"/>
    </w:p>
    <w:p w:rsidR="00CF263E" w:rsidRPr="00CF249D" w:rsidRDefault="003F7799" w:rsidP="00DE58B6">
      <w:pPr>
        <w:pStyle w:val="01"/>
      </w:pPr>
      <w:bookmarkStart w:id="46" w:name="_Toc179805460"/>
      <w:r w:rsidRPr="00CF249D">
        <w:t>MỘT SỐ VẤN ĐỀ LÝ LUẬN PHÁP LUẬT VỀ GIẢI QUYẾT TRANH CHẤP HỢP ĐỒNG MUA BÁN NHÀ Ở THƯƠNG MẠI BẰNG TÒA ÁN</w:t>
      </w:r>
      <w:bookmarkEnd w:id="46"/>
    </w:p>
    <w:p w:rsidR="00DE58B6" w:rsidRDefault="00DE58B6" w:rsidP="00DE58B6">
      <w:pPr>
        <w:pStyle w:val="02"/>
      </w:pPr>
    </w:p>
    <w:p w:rsidR="00CF263E" w:rsidRPr="00CF249D" w:rsidRDefault="00DE58B6" w:rsidP="00DE58B6">
      <w:pPr>
        <w:pStyle w:val="02"/>
      </w:pPr>
      <w:bookmarkStart w:id="47" w:name="_Toc179805461"/>
      <w:r>
        <w:t xml:space="preserve">1.1. </w:t>
      </w:r>
      <w:r w:rsidR="003F7799" w:rsidRPr="00CF249D">
        <w:t>Khái quát chung về tranh chấp hợp đồng mua bán nhà ở thương mại</w:t>
      </w:r>
      <w:bookmarkEnd w:id="47"/>
    </w:p>
    <w:p w:rsidR="00CF263E" w:rsidRPr="00DE58B6" w:rsidRDefault="00DE58B6" w:rsidP="00DE58B6">
      <w:pPr>
        <w:pStyle w:val="03"/>
      </w:pPr>
      <w:bookmarkStart w:id="48" w:name="_Toc179805462"/>
      <w:r w:rsidRPr="00DE58B6">
        <w:t xml:space="preserve">1.1.1. </w:t>
      </w:r>
      <w:r w:rsidR="003F7799" w:rsidRPr="00DE58B6">
        <w:t>Khái niệm, đặc điểm hợp đồng mua bán nhà ở thương mại</w:t>
      </w:r>
      <w:bookmarkEnd w:id="48"/>
    </w:p>
    <w:p w:rsidR="00CF263E" w:rsidRPr="00CF249D" w:rsidRDefault="003F7799" w:rsidP="00DE58B6">
      <w:pPr>
        <w:pStyle w:val="04"/>
      </w:pPr>
      <w:bookmarkStart w:id="49" w:name="_Toc172895684"/>
      <w:bookmarkStart w:id="50" w:name="_Toc179805463"/>
      <w:r w:rsidRPr="00CF249D">
        <w:t>1.1.1.1. Khái niệm nhà ở thương mại</w:t>
      </w:r>
      <w:bookmarkEnd w:id="49"/>
      <w:bookmarkEnd w:id="50"/>
    </w:p>
    <w:p w:rsidR="00CF263E" w:rsidRPr="00CF249D" w:rsidRDefault="003F7799" w:rsidP="00CF249D">
      <w:pPr>
        <w:spacing w:after="0" w:line="360" w:lineRule="auto"/>
        <w:ind w:firstLine="567"/>
        <w:rPr>
          <w:color w:val="auto"/>
        </w:rPr>
      </w:pPr>
      <w:r w:rsidRPr="00CF249D">
        <w:rPr>
          <w:color w:val="auto"/>
        </w:rPr>
        <w:t xml:space="preserve">Nhà ở là một loại hình bất động sản rất quan trọng, nó gắn liền với quyền sử dụng đất, quyền sở hữu nhà gắn liền với quyền sử dụng đất, do đó để hiểu bản chất của nhà ở nói chung và NOTM nói riêng, trước tiên tác giả sẽ làm rõ khái niệm BĐS. Pháp luật của nhiều quốc gia trên thế giới đều thống nhất ở chỗ coi BĐS gồm đất đai và những tài sản gắn liền với đất đai. Ở nước ta, BLDS 1995 có giải thích “BĐS là các tài sản không di dời được” và cũng liệt kê những tài sản nào được xem là BĐS, cụ thể bao gồm: đất đai, nhà ở, công trình xây dựng gắn liền với đất đai, kể cả các tài sản gắn liền với nhà ở, công trình xây dựng đó; các tài sản khác gắn liền với đất đai và các tài sản khác do pháp luật quy định. Tuy nhiên, đến BLDS 2005, khái niệm về BĐS đã không còn nữa, thay vào đó, luật chỉ liệt kê các loại tài sản nào được xem là BĐS và BLDS 2015 cũng quy định theo hướng giữ nguyên quy định tại Điều 174 BLDS 2005, theo đó “BĐS bao gồm: Đất đai, Nhà, công trình xây dựng gắn liền với đất đai; Tài sản khác gắn liền với đất đai, nhà, công trình xây dựng; Tài sản khác theo 16 quy định của pháp luật”. Như vậy, một tài sản được coi là BĐS, thông thường phải hội tụ bốn điều kiện sau: trước tiên, nó phải là một yếu tố vật chất có ích cho con người; thứ hai là phải được chiếm giữ bởi cá nhân, tổ chức hoặc cộng đồng; thứ ba, có thể đo lường bằng giá trị nhất định và cuối cùng là không thể di dời hoặc di dời hạn chế và tồn tại lâu dài. Và xét trên những điều kiện trên, nhà ở là một trong những BĐS điển hình có vai trò đặt biệt quan trọng trong đời sống xã hội, nên được pháp luật quy định chặt chẽ về hoạt động đầu tư kinh doanh nhà ở. Điều 22 Hiến pháp 2013 có ghi nhận như sau: “Công dân có quyền có nơi ở hợp pháp”. Tại Điều 4 Luật Nhà ở năm 2014 (sửa đổi bổ sung năm 2018), cũng có quy định: “Hộ gia đình, cá nhân có </w:t>
      </w:r>
      <w:r w:rsidRPr="00CF249D">
        <w:rPr>
          <w:color w:val="auto"/>
        </w:rPr>
        <w:lastRenderedPageBreak/>
        <w:t>quyền có chỗ ở thông qua việc đầu tư xây dựng, mua, thuê, thuê mua, nhận tặng cho, nhận thừa kế, nhận góp vốn, nhận đổi, mượn, ở nhờ, quản lý nhà ở theo ủy quyền và các hình thức khác theo quy định của pháp luật”. Nhà ở là công trình xây dựng với mục đích để ở và phục vụ các nhu cầu sinh hoạt của hộ gia đình, cá nhân</w:t>
      </w:r>
      <w:r w:rsidRPr="00CF249D">
        <w:rPr>
          <w:rStyle w:val="FootnoteReference"/>
          <w:color w:val="auto"/>
        </w:rPr>
        <w:footnoteReference w:id="1"/>
      </w:r>
      <w:r w:rsidRPr="00CF249D">
        <w:rPr>
          <w:color w:val="auto"/>
        </w:rPr>
        <w:t xml:space="preserve"> . Hiện nay, ở Việt Nam nhu cầu về nhà ở ngày càng tăng cao theo nhịp độ dân số, sự biến động của quan hệ kinh tế mới và vấn đề hội nhập quốc tế. Hoạt động tạo lập nhà ở của cá nhân, tổ chức ngày càng sôi động, đa dạng hơn thông qua nhiều phương thức. Trong đó có hình thức mua bán NOTM đang ngày càng trở nên phổ biến khi mà nhu cầu nhà ngày càng tăng và quỹ đất ngày càng hạn hẹp. Tại Khoản 4 Điều 2 Luật Nhà ở có quy định về khái niệm của nhà ở thương mại là: “Nhà ở thương mại là nhà ở được đầu tư xây dựng để bán, cho thuê, cho thuê mua theo cơ chế thị trường”. Như vậy, NOTM do các tổ chức, cá nhân đầu tư phát triển, không giống với các loại nhà ở khác, NOTM được đầu tư xây dựng là để kinh doanh (mua bán, cho thuê) nhằm mục đích lợi nhuận. Trong điều kiện hiện nay, Nhà nước khuyến khích mọi tổ chức, cá nhân thuộc các thành phần kinh tế phát triển NOTM nhằm đáp ứng nhu cầu chỗ ở và chất lượng nhà ở ngày càng cao của nhân dân.</w:t>
      </w:r>
    </w:p>
    <w:p w:rsidR="00CF263E" w:rsidRPr="00CF249D" w:rsidRDefault="003F7799" w:rsidP="00CF249D">
      <w:pPr>
        <w:spacing w:after="0" w:line="360" w:lineRule="auto"/>
        <w:ind w:firstLine="567"/>
        <w:rPr>
          <w:i/>
          <w:iCs/>
          <w:color w:val="auto"/>
        </w:rPr>
      </w:pPr>
      <w:r w:rsidRPr="00CF249D">
        <w:rPr>
          <w:i/>
          <w:iCs/>
          <w:color w:val="auto"/>
        </w:rPr>
        <w:t>NOTM có một số đặc điểm riêng cơ bản sau đây:</w:t>
      </w:r>
    </w:p>
    <w:p w:rsidR="00CF263E" w:rsidRPr="00CF249D" w:rsidRDefault="003F7799" w:rsidP="00CF249D">
      <w:pPr>
        <w:spacing w:after="0" w:line="360" w:lineRule="auto"/>
        <w:ind w:firstLine="567"/>
        <w:rPr>
          <w:color w:val="auto"/>
        </w:rPr>
      </w:pPr>
      <w:r w:rsidRPr="00CF249D">
        <w:rPr>
          <w:color w:val="auto"/>
        </w:rPr>
        <w:t xml:space="preserve">Một là, NOTM được hình thành nhà chủ yếu do chủ đầu tư kinh doanh NOTM (chủ thể kinh doanh NOTM là người có </w:t>
      </w:r>
      <w:bookmarkStart w:id="51" w:name="giấy32"/>
      <w:r w:rsidRPr="00CF249D">
        <w:rPr>
          <w:color w:val="auto"/>
        </w:rPr>
        <w:fldChar w:fldCharType="begin"/>
      </w:r>
      <w:r w:rsidRPr="00CF249D">
        <w:rPr>
          <w:color w:val="auto"/>
        </w:rPr>
        <w:instrText>HYPERLINK "32" \o "Giấy"</w:instrText>
      </w:r>
      <w:r w:rsidRPr="00CF249D">
        <w:rPr>
          <w:color w:val="auto"/>
        </w:rPr>
        <w:fldChar w:fldCharType="separate"/>
      </w:r>
      <w:r w:rsidRPr="00CF249D">
        <w:rPr>
          <w:color w:val="auto"/>
        </w:rPr>
        <w:t>giấy</w:t>
      </w:r>
      <w:r w:rsidRPr="00CF249D">
        <w:rPr>
          <w:color w:val="auto"/>
        </w:rPr>
        <w:fldChar w:fldCharType="end"/>
      </w:r>
      <w:bookmarkEnd w:id="51"/>
      <w:r w:rsidRPr="00CF249D">
        <w:rPr>
          <w:color w:val="auto"/>
        </w:rPr>
        <w:t xml:space="preserve"> phép kinh doanh NOTM) bỏ vốn đầu tư thông qua hình thức xây dựng hoặc mua lại, thuê lại, thuê mua lại nhà ở của tổ chức, cá nhân. Tổ chức, cá nhân thuộc mọi thành phần kinh tế trong nước và ngoài nước có đăng ký kinh doanh nhà ở hoặc có Giấy chứng nhận đầu tư sẽ được quyền tham gia đầu tư phát triển NOTM. Khi tham gia đầu tư phát triển NOTM, các tổ chức và cá nhân trên phải tuân thủ nghiêm các quy định của pháp luật về đầu tư, kinh doanh BĐS, NOTM.</w:t>
      </w:r>
    </w:p>
    <w:p w:rsidR="00CF263E" w:rsidRPr="00CF249D" w:rsidRDefault="003F7799" w:rsidP="00CF249D">
      <w:pPr>
        <w:spacing w:after="0" w:line="360" w:lineRule="auto"/>
        <w:ind w:firstLine="567"/>
        <w:rPr>
          <w:color w:val="auto"/>
        </w:rPr>
      </w:pPr>
      <w:r w:rsidRPr="00CF249D">
        <w:rPr>
          <w:color w:val="auto"/>
        </w:rPr>
        <w:t xml:space="preserve">Hai là, kinh doanh NOTM là nhằm mang lại lợi nhuận cho chủ đầu tư kinh doanh NOTM. Điều này có nghĩa là chủ sở hữu dự án NOTM không sử dụng vào mục đích để ở mà bán, cho thuê, cho thuê mua hoặc bán lại, cho thuê lại, cho thuê </w:t>
      </w:r>
      <w:r w:rsidRPr="00CF249D">
        <w:rPr>
          <w:color w:val="auto"/>
        </w:rPr>
        <w:lastRenderedPageBreak/>
        <w:t xml:space="preserve">mua lại cho tổ chức, cá nhân có nhu cầu để thu lợi nhuận. Trong khái niệm NOTM do Luật Nhà ở 2014 quy định, chúng ta đã thấy được mục đích của việc đầu tư kinh doanh NOTM: </w:t>
      </w:r>
      <w:bookmarkStart w:id="52" w:name="“để33"/>
      <w:r w:rsidRPr="00CF249D">
        <w:rPr>
          <w:color w:val="auto"/>
        </w:rPr>
        <w:fldChar w:fldCharType="begin"/>
      </w:r>
      <w:r w:rsidRPr="00CF249D">
        <w:rPr>
          <w:color w:val="auto"/>
        </w:rPr>
        <w:instrText>HYPERLINK "33" \o "“để"</w:instrText>
      </w:r>
      <w:r w:rsidRPr="00CF249D">
        <w:rPr>
          <w:color w:val="auto"/>
        </w:rPr>
        <w:fldChar w:fldCharType="separate"/>
      </w:r>
      <w:r w:rsidRPr="00CF249D">
        <w:rPr>
          <w:color w:val="auto"/>
        </w:rPr>
        <w:t>“để</w:t>
      </w:r>
      <w:r w:rsidRPr="00CF249D">
        <w:rPr>
          <w:color w:val="auto"/>
        </w:rPr>
        <w:fldChar w:fldCharType="end"/>
      </w:r>
      <w:bookmarkEnd w:id="52"/>
      <w:r w:rsidRPr="00CF249D">
        <w:rPr>
          <w:color w:val="auto"/>
        </w:rPr>
        <w:t xml:space="preserve"> bán, cho thuê, cho thuê mua theo cơ chế thị trường”.</w:t>
      </w:r>
    </w:p>
    <w:p w:rsidR="00CF263E" w:rsidRPr="00CF249D" w:rsidRDefault="003F7799" w:rsidP="00CF249D">
      <w:pPr>
        <w:spacing w:after="0" w:line="360" w:lineRule="auto"/>
        <w:ind w:firstLine="567"/>
        <w:rPr>
          <w:color w:val="auto"/>
        </w:rPr>
      </w:pPr>
      <w:r w:rsidRPr="00CF249D">
        <w:rPr>
          <w:color w:val="auto"/>
        </w:rPr>
        <w:t>Ba là, các giao dịch về mua, bán, cho thuê,…NOTM được thực hiện theo cơ chế thị trường. Người mua, thuê, thuê mua NOTM dường như không được hưởng bất kỳ sự ưu đãi, miễn giảm nào về giá cả khi tham gia giao dịch mua bán, cho thuê, cho thuê mua NOTM (trừ mua bán nhà ở xã hội, nhà ở giá rẻ cho người có thu nhập thấp)…</w:t>
      </w:r>
    </w:p>
    <w:p w:rsidR="00CF263E" w:rsidRPr="00CF249D" w:rsidRDefault="003F7799" w:rsidP="00CF249D">
      <w:pPr>
        <w:spacing w:after="0" w:line="360" w:lineRule="auto"/>
        <w:ind w:firstLine="567"/>
        <w:rPr>
          <w:color w:val="auto"/>
        </w:rPr>
      </w:pPr>
      <w:r w:rsidRPr="00CF249D">
        <w:rPr>
          <w:color w:val="auto"/>
        </w:rPr>
        <w:t>Bốn là, đối tượng mua, thuê, thuê mua NOTM là bất cứ tổ chức, cá nhân nào có đủ năng lực tài chính, đáp ứng các yêu cầu của chủ sở hữu NOTM cũng như điều kiện về giá cả do cơ chế thị trường xác định…</w:t>
      </w:r>
    </w:p>
    <w:p w:rsidR="00CF263E" w:rsidRPr="00CF249D" w:rsidRDefault="003F7799" w:rsidP="007B7650">
      <w:pPr>
        <w:pStyle w:val="04"/>
      </w:pPr>
      <w:bookmarkStart w:id="53" w:name="_Toc172895685"/>
      <w:bookmarkStart w:id="54" w:name="_Toc179805464"/>
      <w:r w:rsidRPr="00CF249D">
        <w:t>1.1.1.2. Phân loại nhà ở thương mại</w:t>
      </w:r>
      <w:bookmarkEnd w:id="53"/>
      <w:bookmarkEnd w:id="54"/>
    </w:p>
    <w:p w:rsidR="00CF263E" w:rsidRPr="00CF249D" w:rsidRDefault="003F7799" w:rsidP="00CF249D">
      <w:pPr>
        <w:spacing w:after="0" w:line="360" w:lineRule="auto"/>
        <w:ind w:firstLine="567"/>
        <w:rPr>
          <w:color w:val="auto"/>
        </w:rPr>
      </w:pPr>
      <w:r w:rsidRPr="00CF249D">
        <w:rPr>
          <w:color w:val="auto"/>
        </w:rPr>
        <w:t>Với mục đích thực hiện dự án trên cùng với nhu cầu sử dụng đa dạng của xã hội nên nhà ở thương mại thường tồn tại dưới các hình thức sau: nhà chung cư, nhà riêng lẻ hay một loại hình nhà ở kết hợp.</w:t>
      </w:r>
    </w:p>
    <w:p w:rsidR="00CF263E" w:rsidRPr="00CF249D" w:rsidRDefault="003F7799" w:rsidP="00CF249D">
      <w:pPr>
        <w:spacing w:after="0" w:line="360" w:lineRule="auto"/>
        <w:ind w:firstLine="567"/>
        <w:rPr>
          <w:color w:val="auto"/>
        </w:rPr>
      </w:pPr>
      <w:r w:rsidRPr="00CF249D">
        <w:rPr>
          <w:color w:val="auto"/>
        </w:rPr>
        <w:t xml:space="preserve">- Nhà chung cư là nhà có từ 02 tầng trở lên, có nhiều căn hộ, có lối đi, cầu thang chung, có phần sở hữu riêng, phần sở hữu chung và hệ thống công trình hạ tầng sử dụng chung cho các hộ gia đình, cá nhân, tổ chức, bao gồm nhà chung cư được xây dựng với mục đích để ở và nhà chung cư được xây dựng có mục đích sử dụng hỗn hợp. </w:t>
      </w:r>
      <w:r w:rsidRPr="00CF249D">
        <w:rPr>
          <w:rStyle w:val="FootnoteReference"/>
          <w:color w:val="auto"/>
        </w:rPr>
        <w:footnoteReference w:id="2"/>
      </w:r>
    </w:p>
    <w:p w:rsidR="00CF263E" w:rsidRPr="00CF249D" w:rsidRDefault="003F7799" w:rsidP="00CF249D">
      <w:pPr>
        <w:spacing w:after="0" w:line="360" w:lineRule="auto"/>
        <w:ind w:firstLine="567"/>
        <w:rPr>
          <w:color w:val="auto"/>
        </w:rPr>
      </w:pPr>
      <w:r w:rsidRPr="00CF249D">
        <w:rPr>
          <w:color w:val="auto"/>
        </w:rPr>
        <w:t>- Nhà riêng lẻ là nhà ở được xây dựng trên thửa đất ở riêng biệt thuộc quyền sử dụng hợp pháp của tổ chức, hộ gia đình, cá nhân, bao gồm nhà biệt thự, nhà ở liền kề và nhà ở độc lập.</w:t>
      </w:r>
      <w:r w:rsidRPr="00CF249D">
        <w:rPr>
          <w:rStyle w:val="FootnoteReference"/>
          <w:color w:val="auto"/>
        </w:rPr>
        <w:footnoteReference w:id="3"/>
      </w:r>
    </w:p>
    <w:p w:rsidR="00CF263E" w:rsidRPr="00CF249D" w:rsidRDefault="003F7799" w:rsidP="00CF249D">
      <w:pPr>
        <w:spacing w:after="0" w:line="360" w:lineRule="auto"/>
        <w:ind w:firstLine="567"/>
        <w:rPr>
          <w:color w:val="auto"/>
        </w:rPr>
      </w:pPr>
      <w:r w:rsidRPr="00CF249D">
        <w:rPr>
          <w:color w:val="auto"/>
        </w:rPr>
        <w:t xml:space="preserve">- Nhà ở thương mại kết hợp là công trình được xây dựng với nhiều mục đích khác nhau. “Kết hợp” ở đây có nghĩa là không phải chỉ riêng, chỉ duy nhất một mục đích sử dụng, mà có thể xây dựng phức hợp nhiều mục đích khác như: nhà cao tầng, văn phòng kết hợp kinh doanh dịch vụ, văn phòng có nhân viên lưu trú hoặc sử dụng </w:t>
      </w:r>
      <w:r w:rsidRPr="00CF249D">
        <w:rPr>
          <w:color w:val="auto"/>
        </w:rPr>
        <w:lastRenderedPageBreak/>
        <w:t>cho các loại hình kinh doanh khác như: trung tâm mua sắm, rạp chiếu phim, quán ăn nhanh…Ta có thể hình dung nhiều toà nhà như: Toà nhà Vincom Huế,…Tuỳ từng hình thức sử dụng mà nhà đầu tư phải có những thiết kế, xây dựng phù hợp được phê duyệt theo tiêu chuẩn, quy chuẩn xây dựng, thực hiện theo pháp luật về xây dựng và các văn bản khác có liên quan.</w:t>
      </w:r>
    </w:p>
    <w:p w:rsidR="00CF263E" w:rsidRPr="00CF249D" w:rsidRDefault="003F7799" w:rsidP="007B7650">
      <w:pPr>
        <w:pStyle w:val="04"/>
      </w:pPr>
      <w:bookmarkStart w:id="55" w:name="_Toc172895686"/>
      <w:bookmarkStart w:id="56" w:name="_Toc179805465"/>
      <w:r w:rsidRPr="00CF249D">
        <w:t>1.1.1.3</w:t>
      </w:r>
      <w:r w:rsidR="007B7650">
        <w:t>.</w:t>
      </w:r>
      <w:r w:rsidRPr="00CF249D">
        <w:t xml:space="preserve"> Khái niệm hợp đồng mua bán nhà ở thương mại</w:t>
      </w:r>
      <w:bookmarkEnd w:id="55"/>
      <w:bookmarkEnd w:id="56"/>
    </w:p>
    <w:p w:rsidR="00CF263E" w:rsidRPr="00CF249D" w:rsidRDefault="003F7799" w:rsidP="00CF249D">
      <w:pPr>
        <w:spacing w:after="0" w:line="360" w:lineRule="auto"/>
        <w:ind w:firstLine="567"/>
        <w:rPr>
          <w:color w:val="auto"/>
        </w:rPr>
      </w:pPr>
      <w:r w:rsidRPr="00CF249D">
        <w:rPr>
          <w:color w:val="auto"/>
        </w:rPr>
        <w:t>Như đã trình bày ở trên, nhà ở thương mại là nhà ở được đầu tư xây dựng để bán, cho thuê, cho thuê mua theo cơ chế thị trường, nhà ở thương mại được coi như là một loại tài sản thuộc nhóm bất động sản có thể đem ra giao dịch mua bán theo quy định của pháp luật.</w:t>
      </w:r>
    </w:p>
    <w:p w:rsidR="00CF263E" w:rsidRPr="00CF249D" w:rsidRDefault="003F7799" w:rsidP="00CF249D">
      <w:pPr>
        <w:spacing w:after="0" w:line="360" w:lineRule="auto"/>
        <w:ind w:firstLine="567"/>
        <w:rPr>
          <w:color w:val="auto"/>
        </w:rPr>
      </w:pPr>
      <w:r w:rsidRPr="00CF249D">
        <w:rPr>
          <w:color w:val="auto"/>
        </w:rPr>
        <w:t xml:space="preserve">Tại Luật </w:t>
      </w:r>
      <w:bookmarkStart w:id="57" w:name="nhà34"/>
      <w:r w:rsidRPr="00CF249D">
        <w:rPr>
          <w:color w:val="auto"/>
        </w:rPr>
        <w:fldChar w:fldCharType="begin"/>
      </w:r>
      <w:r w:rsidRPr="00CF249D">
        <w:rPr>
          <w:color w:val="auto"/>
        </w:rPr>
        <w:instrText>HYPERLINK "34" \o "Nhà"</w:instrText>
      </w:r>
      <w:r w:rsidRPr="00CF249D">
        <w:rPr>
          <w:color w:val="auto"/>
        </w:rPr>
        <w:fldChar w:fldCharType="separate"/>
      </w:r>
      <w:r w:rsidRPr="00CF249D">
        <w:rPr>
          <w:color w:val="auto"/>
        </w:rPr>
        <w:t>nhà</w:t>
      </w:r>
      <w:r w:rsidRPr="00CF249D">
        <w:rPr>
          <w:color w:val="auto"/>
        </w:rPr>
        <w:fldChar w:fldCharType="end"/>
      </w:r>
      <w:bookmarkEnd w:id="57"/>
      <w:r w:rsidRPr="00CF249D">
        <w:rPr>
          <w:color w:val="auto"/>
        </w:rPr>
        <w:t xml:space="preserve"> ở 2014 có ghi nhận về hợp đồng mua bán nhà ở, quy định cụ thể về nội dung của hợp đồng mua bán nhà ở mà ở đó có các quy định về giá nhà ở và các nội dung về mua nhà ở trả chậm, trả dần, hay mua nhà ở thuộc các hình thức sở hữu, mua bán nhà ở đang cho thuê, mua nhà bằng hình thức trả trước…</w:t>
      </w:r>
    </w:p>
    <w:p w:rsidR="00CF263E" w:rsidRPr="00CF249D" w:rsidRDefault="003F7799" w:rsidP="00CF249D">
      <w:pPr>
        <w:spacing w:after="0" w:line="360" w:lineRule="auto"/>
        <w:ind w:firstLine="567"/>
        <w:rPr>
          <w:color w:val="auto"/>
        </w:rPr>
      </w:pPr>
      <w:r w:rsidRPr="00CF249D">
        <w:rPr>
          <w:color w:val="auto"/>
        </w:rPr>
        <w:t xml:space="preserve">Theo quy định của Bộ luật </w:t>
      </w:r>
      <w:bookmarkStart w:id="58" w:name="dân35"/>
      <w:r w:rsidRPr="00CF249D">
        <w:rPr>
          <w:color w:val="auto"/>
        </w:rPr>
        <w:fldChar w:fldCharType="begin"/>
      </w:r>
      <w:r w:rsidRPr="00CF249D">
        <w:rPr>
          <w:color w:val="auto"/>
        </w:rPr>
        <w:instrText>HYPERLINK "35" \o "Dân"</w:instrText>
      </w:r>
      <w:r w:rsidRPr="00CF249D">
        <w:rPr>
          <w:color w:val="auto"/>
        </w:rPr>
        <w:fldChar w:fldCharType="separate"/>
      </w:r>
      <w:r w:rsidRPr="00CF249D">
        <w:rPr>
          <w:color w:val="auto"/>
        </w:rPr>
        <w:t>dân</w:t>
      </w:r>
      <w:r w:rsidRPr="00CF249D">
        <w:rPr>
          <w:color w:val="auto"/>
        </w:rPr>
        <w:fldChar w:fldCharType="end"/>
      </w:r>
      <w:bookmarkEnd w:id="58"/>
      <w:r w:rsidRPr="00CF249D">
        <w:rPr>
          <w:color w:val="auto"/>
        </w:rPr>
        <w:t xml:space="preserve"> sự năm 2015 (Điều 430) “</w:t>
      </w:r>
      <w:r w:rsidRPr="00CF249D">
        <w:rPr>
          <w:i/>
          <w:iCs/>
          <w:color w:val="auto"/>
        </w:rPr>
        <w:t>Hợp đồng mua bán tài sản là sự thỏa thuận giữa các bên, theo đó bên bán chuyển quyền sở hữu tài sản cho bên mua và bên mua trả tiền cho bên bán.”</w:t>
      </w:r>
      <w:r w:rsidRPr="00CF249D">
        <w:rPr>
          <w:color w:val="auto"/>
        </w:rPr>
        <w:t xml:space="preserve"> Theo đó, hợp đồng mua bán nhà ở thương mại với tư cách là một loại giao dịch về mua bán tài sản thì phải phản ánh được bản chất của hợp đồng mua bán tài sản là sự tự do ý chí, sự ưng thuận, là kết quả của sự thỏa thuận bình đẳng giữa các bên về việc xác lập quyền và nghĩa vụ trong hợp đồng.</w:t>
      </w:r>
    </w:p>
    <w:p w:rsidR="00CF263E" w:rsidRPr="00CF249D" w:rsidRDefault="003F7799" w:rsidP="00CF249D">
      <w:pPr>
        <w:spacing w:after="0" w:line="360" w:lineRule="auto"/>
        <w:ind w:firstLine="567"/>
        <w:rPr>
          <w:color w:val="auto"/>
        </w:rPr>
      </w:pPr>
      <w:r w:rsidRPr="00CF249D">
        <w:rPr>
          <w:color w:val="auto"/>
        </w:rPr>
        <w:t xml:space="preserve">Theo quy định của Điều 121 Luật Nhà ở năm 2014: </w:t>
      </w:r>
      <w:r w:rsidRPr="00CF249D">
        <w:rPr>
          <w:i/>
          <w:iCs/>
          <w:color w:val="auto"/>
        </w:rPr>
        <w:t>“Hợp đồng về nhà ở do các bên thỏa thuận và phải được lập thành văn bản…</w:t>
      </w:r>
      <w:r w:rsidRPr="00CF249D">
        <w:rPr>
          <w:color w:val="auto"/>
        </w:rPr>
        <w:t xml:space="preserve">”. Điều 123 của Luật Nhà ở về giao dịch mua bán nhà ở, chuyển nhượng hợp đồng mua bán nhà ở thương mại quy định rõ </w:t>
      </w:r>
      <w:bookmarkStart w:id="59" w:name="“việc36"/>
      <w:r w:rsidRPr="00CF249D">
        <w:rPr>
          <w:i/>
          <w:iCs/>
          <w:color w:val="auto"/>
        </w:rPr>
        <w:fldChar w:fldCharType="begin"/>
      </w:r>
      <w:r w:rsidRPr="00CF249D">
        <w:rPr>
          <w:i/>
          <w:iCs/>
          <w:color w:val="auto"/>
        </w:rPr>
        <w:instrText>HYPERLINK "36" \o "“việc"</w:instrText>
      </w:r>
      <w:r w:rsidRPr="00CF249D">
        <w:rPr>
          <w:i/>
          <w:iCs/>
          <w:color w:val="auto"/>
        </w:rPr>
        <w:fldChar w:fldCharType="separate"/>
      </w:r>
      <w:r w:rsidRPr="00CF249D">
        <w:rPr>
          <w:i/>
          <w:iCs/>
          <w:color w:val="auto"/>
        </w:rPr>
        <w:t>“việc</w:t>
      </w:r>
      <w:r w:rsidRPr="00CF249D">
        <w:rPr>
          <w:i/>
          <w:iCs/>
          <w:color w:val="auto"/>
        </w:rPr>
        <w:fldChar w:fldCharType="end"/>
      </w:r>
      <w:bookmarkEnd w:id="59"/>
      <w:r w:rsidRPr="00CF249D">
        <w:rPr>
          <w:i/>
          <w:iCs/>
          <w:color w:val="auto"/>
        </w:rPr>
        <w:t xml:space="preserve"> mua bán nhà ở phải được lập thành hợp đồng</w:t>
      </w:r>
      <w:r w:rsidRPr="00CF249D">
        <w:rPr>
          <w:color w:val="auto"/>
        </w:rPr>
        <w:t xml:space="preserve">…”.  Các </w:t>
      </w:r>
      <w:bookmarkStart w:id="60" w:name="quy37"/>
      <w:r w:rsidRPr="00CF249D">
        <w:rPr>
          <w:color w:val="auto"/>
        </w:rPr>
        <w:fldChar w:fldCharType="begin"/>
      </w:r>
      <w:r w:rsidRPr="00CF249D">
        <w:rPr>
          <w:color w:val="auto"/>
        </w:rPr>
        <w:instrText>HYPERLINK "37" \o "Quy"</w:instrText>
      </w:r>
      <w:r w:rsidRPr="00CF249D">
        <w:rPr>
          <w:color w:val="auto"/>
        </w:rPr>
        <w:fldChar w:fldCharType="separate"/>
      </w:r>
      <w:r w:rsidRPr="00CF249D">
        <w:rPr>
          <w:color w:val="auto"/>
        </w:rPr>
        <w:t>quy</w:t>
      </w:r>
      <w:r w:rsidRPr="00CF249D">
        <w:rPr>
          <w:color w:val="auto"/>
        </w:rPr>
        <w:fldChar w:fldCharType="end"/>
      </w:r>
      <w:bookmarkEnd w:id="60"/>
      <w:r w:rsidRPr="00CF249D">
        <w:rPr>
          <w:color w:val="auto"/>
        </w:rPr>
        <w:t xml:space="preserve"> định này được tiếp tục kế thừa tại Điều 163, Điều 164 Luật Nhà ở năm 2023.</w:t>
      </w:r>
    </w:p>
    <w:p w:rsidR="00CF263E" w:rsidRPr="00CF249D" w:rsidRDefault="003F7799" w:rsidP="00CF249D">
      <w:pPr>
        <w:spacing w:after="0" w:line="360" w:lineRule="auto"/>
        <w:ind w:firstLine="567"/>
        <w:rPr>
          <w:color w:val="auto"/>
        </w:rPr>
      </w:pPr>
      <w:r w:rsidRPr="00CF249D">
        <w:rPr>
          <w:color w:val="auto"/>
        </w:rPr>
        <w:t xml:space="preserve">Dựa trên cơ sở lý luận chung về giao dịch dân sự, </w:t>
      </w:r>
      <w:bookmarkStart w:id="61" w:name="hợp38"/>
      <w:r w:rsidRPr="00CF249D">
        <w:rPr>
          <w:color w:val="auto"/>
        </w:rPr>
        <w:fldChar w:fldCharType="begin"/>
      </w:r>
      <w:r w:rsidRPr="00CF249D">
        <w:rPr>
          <w:color w:val="auto"/>
        </w:rPr>
        <w:instrText>HYPERLINK "38" \o "Hợp"</w:instrText>
      </w:r>
      <w:r w:rsidRPr="00CF249D">
        <w:rPr>
          <w:color w:val="auto"/>
        </w:rPr>
        <w:fldChar w:fldCharType="separate"/>
      </w:r>
      <w:r w:rsidRPr="00CF249D">
        <w:rPr>
          <w:color w:val="auto"/>
        </w:rPr>
        <w:t>hợp</w:t>
      </w:r>
      <w:r w:rsidRPr="00CF249D">
        <w:rPr>
          <w:color w:val="auto"/>
        </w:rPr>
        <w:fldChar w:fldCharType="end"/>
      </w:r>
      <w:bookmarkEnd w:id="61"/>
      <w:r w:rsidRPr="00CF249D">
        <w:rPr>
          <w:color w:val="auto"/>
        </w:rPr>
        <w:t xml:space="preserve"> đồng dân sự về mua bán tài sản, các quy định về hợp đồng mua bán nhà ở trong </w:t>
      </w:r>
      <w:bookmarkStart w:id="62" w:name="pháp39"/>
      <w:r w:rsidRPr="00CF249D">
        <w:rPr>
          <w:color w:val="auto"/>
        </w:rPr>
        <w:fldChar w:fldCharType="begin"/>
      </w:r>
      <w:r w:rsidRPr="00CF249D">
        <w:rPr>
          <w:color w:val="auto"/>
        </w:rPr>
        <w:instrText>HYPERLINK "39" \o "Pháp"</w:instrText>
      </w:r>
      <w:r w:rsidRPr="00CF249D">
        <w:rPr>
          <w:color w:val="auto"/>
        </w:rPr>
        <w:fldChar w:fldCharType="separate"/>
      </w:r>
      <w:r w:rsidRPr="00CF249D">
        <w:rPr>
          <w:color w:val="auto"/>
        </w:rPr>
        <w:t>pháp</w:t>
      </w:r>
      <w:r w:rsidRPr="00CF249D">
        <w:rPr>
          <w:color w:val="auto"/>
        </w:rPr>
        <w:fldChar w:fldCharType="end"/>
      </w:r>
      <w:bookmarkEnd w:id="62"/>
      <w:r w:rsidRPr="00CF249D">
        <w:rPr>
          <w:color w:val="auto"/>
        </w:rPr>
        <w:t xml:space="preserve"> lệnh về nhà ở 1991, Luật </w:t>
      </w:r>
      <w:bookmarkStart w:id="63" w:name="nhà40"/>
      <w:r w:rsidRPr="00CF249D">
        <w:rPr>
          <w:color w:val="auto"/>
        </w:rPr>
        <w:fldChar w:fldCharType="begin"/>
      </w:r>
      <w:r w:rsidRPr="00CF249D">
        <w:rPr>
          <w:color w:val="auto"/>
        </w:rPr>
        <w:instrText>HYPERLINK "40" \o "Nhà"</w:instrText>
      </w:r>
      <w:r w:rsidRPr="00CF249D">
        <w:rPr>
          <w:color w:val="auto"/>
        </w:rPr>
        <w:fldChar w:fldCharType="separate"/>
      </w:r>
      <w:r w:rsidRPr="00CF249D">
        <w:rPr>
          <w:color w:val="auto"/>
        </w:rPr>
        <w:t>Nhà</w:t>
      </w:r>
      <w:r w:rsidRPr="00CF249D">
        <w:rPr>
          <w:color w:val="auto"/>
        </w:rPr>
        <w:fldChar w:fldCharType="end"/>
      </w:r>
      <w:bookmarkEnd w:id="63"/>
      <w:r w:rsidRPr="00CF249D">
        <w:rPr>
          <w:color w:val="auto"/>
        </w:rPr>
        <w:t xml:space="preserve"> ở 2014, Luật Nhà ở năm 2023, Bộ luật </w:t>
      </w:r>
      <w:bookmarkStart w:id="64" w:name="dân41"/>
      <w:r w:rsidRPr="00CF249D">
        <w:rPr>
          <w:color w:val="auto"/>
        </w:rPr>
        <w:t>Dân</w:t>
      </w:r>
      <w:bookmarkEnd w:id="64"/>
      <w:r w:rsidRPr="00CF249D">
        <w:rPr>
          <w:color w:val="auto"/>
        </w:rPr>
        <w:t xml:space="preserve"> sự 1995, Bộ luật </w:t>
      </w:r>
      <w:bookmarkStart w:id="65" w:name="dân42"/>
      <w:r w:rsidRPr="00CF249D">
        <w:rPr>
          <w:color w:val="auto"/>
        </w:rPr>
        <w:t>Dân</w:t>
      </w:r>
      <w:bookmarkEnd w:id="65"/>
      <w:r w:rsidRPr="00CF249D">
        <w:rPr>
          <w:color w:val="auto"/>
        </w:rPr>
        <w:t xml:space="preserve"> sự 2005, Bộ </w:t>
      </w:r>
      <w:r w:rsidRPr="00CF249D">
        <w:rPr>
          <w:color w:val="auto"/>
        </w:rPr>
        <w:lastRenderedPageBreak/>
        <w:t xml:space="preserve">luật </w:t>
      </w:r>
      <w:bookmarkStart w:id="66" w:name="dân43"/>
      <w:r w:rsidRPr="00CF249D">
        <w:rPr>
          <w:color w:val="auto"/>
        </w:rPr>
        <w:t>Dân</w:t>
      </w:r>
      <w:bookmarkEnd w:id="66"/>
      <w:r w:rsidRPr="00CF249D">
        <w:rPr>
          <w:color w:val="auto"/>
        </w:rPr>
        <w:t xml:space="preserve"> sự 2015 có thể khái quát về hợp đồng mua bán nhà ở thương mại sau: </w:t>
      </w:r>
      <w:r w:rsidRPr="00CF249D">
        <w:rPr>
          <w:i/>
          <w:iCs/>
          <w:color w:val="auto"/>
        </w:rPr>
        <w:t>Hợp đồng mua bán nhà ở thương mại là một loại của hợp đồng mua bán tài sản, đó là sự thỏa thuận giữa bên bán và bên mua theo đó bên bán nhà ở có nghĩa vụ chuyển giao nhà ở thương mại hoặc một phần nhà ở thương mại và quyền sở hữu nhà ở thương mại hoặc phần nhà ở thương mại đó cho bên mua, bên mua có nghĩa vụ trả tiền hoặc giấy tờ có giá trị bằng tiền cho bên bán đúng thời hạn, địa điểm, phương thức do các bên đã thỏa thuận trong hợp đồng mua bán nhà ở thương mại ở. Sau khi nghĩa vụ của bên mua và bên bán hoàn thành, bên mua trở thành chủ sở hữu đối với nhà ở thương mại hoặc phần nhà ở thương mại do bên bán chuyển giao.</w:t>
      </w:r>
    </w:p>
    <w:p w:rsidR="00CF263E" w:rsidRPr="00CF249D" w:rsidRDefault="003F7799" w:rsidP="00CF249D">
      <w:pPr>
        <w:spacing w:after="0" w:line="360" w:lineRule="auto"/>
        <w:ind w:firstLine="567"/>
        <w:rPr>
          <w:color w:val="auto"/>
        </w:rPr>
      </w:pPr>
      <w:r w:rsidRPr="00CF249D">
        <w:rPr>
          <w:color w:val="auto"/>
        </w:rPr>
        <w:t>Để có thể phân biệt giữa hợp đồng mua bán nhà ở thương mại</w:t>
      </w:r>
      <w:r w:rsidRPr="00CF249D">
        <w:rPr>
          <w:i/>
          <w:iCs/>
          <w:color w:val="auto"/>
        </w:rPr>
        <w:t xml:space="preserve"> </w:t>
      </w:r>
      <w:r w:rsidRPr="00CF249D">
        <w:rPr>
          <w:color w:val="auto"/>
        </w:rPr>
        <w:t xml:space="preserve">với các loại hợp đồng mua bán tài sản khác, việc nghiên cứu làm rõ bản chất và đặc điểm của loại </w:t>
      </w:r>
      <w:bookmarkStart w:id="67" w:name="hợp44"/>
      <w:r w:rsidRPr="00CF249D">
        <w:rPr>
          <w:color w:val="auto"/>
        </w:rPr>
        <w:fldChar w:fldCharType="begin"/>
      </w:r>
      <w:r w:rsidRPr="00CF249D">
        <w:rPr>
          <w:color w:val="auto"/>
        </w:rPr>
        <w:instrText>HYPERLINK "44" \o "Hợp"</w:instrText>
      </w:r>
      <w:r w:rsidRPr="00CF249D">
        <w:rPr>
          <w:color w:val="auto"/>
        </w:rPr>
        <w:fldChar w:fldCharType="separate"/>
      </w:r>
      <w:r w:rsidRPr="00CF249D">
        <w:rPr>
          <w:color w:val="auto"/>
        </w:rPr>
        <w:t>hợp</w:t>
      </w:r>
      <w:r w:rsidRPr="00CF249D">
        <w:rPr>
          <w:color w:val="auto"/>
        </w:rPr>
        <w:fldChar w:fldCharType="end"/>
      </w:r>
      <w:bookmarkEnd w:id="67"/>
      <w:r w:rsidRPr="00CF249D">
        <w:rPr>
          <w:color w:val="auto"/>
        </w:rPr>
        <w:t xml:space="preserve"> đồng này là rất cần thiết nhằm bổ sung thêm lý luận về hợp đồng.</w:t>
      </w:r>
    </w:p>
    <w:p w:rsidR="00CF263E" w:rsidRPr="00CF249D" w:rsidRDefault="003F7799" w:rsidP="007B7650">
      <w:pPr>
        <w:pStyle w:val="04"/>
      </w:pPr>
      <w:bookmarkStart w:id="68" w:name="_Toc172895687"/>
      <w:bookmarkStart w:id="69" w:name="_Toc179805466"/>
      <w:r w:rsidRPr="00CF249D">
        <w:t>1.1.1.4</w:t>
      </w:r>
      <w:r w:rsidR="006F2D31">
        <w:t>.</w:t>
      </w:r>
      <w:r w:rsidRPr="00CF249D">
        <w:t xml:space="preserve"> Bản chất hợp đồng mua bán nhà ở thương mại</w:t>
      </w:r>
      <w:bookmarkEnd w:id="68"/>
      <w:bookmarkEnd w:id="69"/>
    </w:p>
    <w:p w:rsidR="00CF263E" w:rsidRPr="00CF249D" w:rsidRDefault="003F7799" w:rsidP="00CF249D">
      <w:pPr>
        <w:spacing w:after="0" w:line="360" w:lineRule="auto"/>
        <w:ind w:firstLine="567"/>
        <w:rPr>
          <w:color w:val="auto"/>
        </w:rPr>
      </w:pPr>
      <w:r w:rsidRPr="00CF249D">
        <w:rPr>
          <w:color w:val="auto"/>
        </w:rPr>
        <w:t>Hợp đồng mua bán nhà ở thương mại là một loại hợp đồng mua bán nhà ở, mà nhà ở là một loại tài sản nên về bản chất, hợp đồng mua bán nhà ở thương mại cũng là một loại hợp đồng mua bán tài sản.</w:t>
      </w:r>
    </w:p>
    <w:p w:rsidR="00CF263E" w:rsidRPr="00CF249D" w:rsidRDefault="003F7799" w:rsidP="00CF249D">
      <w:pPr>
        <w:spacing w:after="0" w:line="360" w:lineRule="auto"/>
        <w:ind w:firstLine="567"/>
        <w:rPr>
          <w:color w:val="auto"/>
        </w:rPr>
      </w:pPr>
      <w:r w:rsidRPr="00CF249D">
        <w:rPr>
          <w:color w:val="auto"/>
        </w:rPr>
        <w:t xml:space="preserve">Thêm vào đó, trong các hợp đồng mua bán nhà ở thương mại, việc chuyển giao tài sản và xác lập quyền sở hữu tài sản thường không tiến hành tại cùng một thời điểm. Nhà ở thương mại được chuyển giao từ bên bán sang bên mua tại thời điểm hoàn thành xây dựng và đủ điều kiện bàn giao nhà theo quy định của pháp luật nhưng việc xác lập và chuyển giao quyền sở hữu được xác định từ khi người mua nhà được cơ quan </w:t>
      </w:r>
      <w:bookmarkStart w:id="70" w:name="nhà45"/>
      <w:r w:rsidRPr="00CF249D">
        <w:rPr>
          <w:color w:val="auto"/>
        </w:rPr>
        <w:fldChar w:fldCharType="begin"/>
      </w:r>
      <w:r w:rsidRPr="00CF249D">
        <w:rPr>
          <w:color w:val="auto"/>
        </w:rPr>
        <w:instrText>HYPERLINK "45" \o "Nhà"</w:instrText>
      </w:r>
      <w:r w:rsidRPr="00CF249D">
        <w:rPr>
          <w:color w:val="auto"/>
        </w:rPr>
        <w:fldChar w:fldCharType="separate"/>
      </w:r>
      <w:r w:rsidRPr="00CF249D">
        <w:rPr>
          <w:color w:val="auto"/>
        </w:rPr>
        <w:t>Nhà</w:t>
      </w:r>
      <w:r w:rsidRPr="00CF249D">
        <w:rPr>
          <w:color w:val="auto"/>
        </w:rPr>
        <w:fldChar w:fldCharType="end"/>
      </w:r>
      <w:bookmarkEnd w:id="70"/>
      <w:r w:rsidRPr="00CF249D">
        <w:rPr>
          <w:color w:val="auto"/>
        </w:rPr>
        <w:t xml:space="preserve"> nước có thẩm quyền cấp Giấy chứng nhận quyền sở hữu nhà và quyền sử dụng đất nên hợp đồng mua bán nhà ở thương mại còn mang bản chất của hợp đồng mua bán nhà ở theo quy định của pháp luật.</w:t>
      </w:r>
    </w:p>
    <w:p w:rsidR="00CF263E" w:rsidRPr="00CF249D" w:rsidRDefault="003F7799" w:rsidP="00CF249D">
      <w:pPr>
        <w:spacing w:after="0" w:line="360" w:lineRule="auto"/>
        <w:ind w:firstLine="567"/>
        <w:rPr>
          <w:color w:val="auto"/>
        </w:rPr>
      </w:pPr>
      <w:r w:rsidRPr="00CF249D">
        <w:rPr>
          <w:color w:val="auto"/>
        </w:rPr>
        <w:t xml:space="preserve">Từ góc độ xem nhà ở thương mại là một loại tài sản thuộc bất động sản nên tài sản này có thể được giao dịch mua bán không chỉ với mục đích mua nhà để ở mà có thể với mục đích kinh doanh sinh lời. Do vậy, khi có tranh chấp hợp đồng mua bán nhà ở thương mại xảy ra thì cần xác định đây là tranh chấp hợp đồng dân sự hay tranh chấp hợp đồng kinh doanh thương mại. Việc xác định đúng quan hệ tranh chấp sẽ </w:t>
      </w:r>
      <w:r w:rsidRPr="00CF249D">
        <w:rPr>
          <w:color w:val="auto"/>
        </w:rPr>
        <w:lastRenderedPageBreak/>
        <w:t>quyết định đến việc lựa chọn đúng pháp luật nội dung khi giải quyết tranh chấp. Việc lựa chọn đúng pháp luật sẽ là tiền đề cho việc giải quyết tranh chấp đúng đắn, hiệu quả nhằm đảm bảo quyền và lợi ích hợp pháp của các bên trong quan hệ hợp đồng.</w:t>
      </w:r>
    </w:p>
    <w:p w:rsidR="00CF263E" w:rsidRPr="00CF249D" w:rsidRDefault="003F7799" w:rsidP="006F2D31">
      <w:pPr>
        <w:pStyle w:val="04"/>
      </w:pPr>
      <w:bookmarkStart w:id="71" w:name="_Toc172895688"/>
      <w:bookmarkStart w:id="72" w:name="_Toc179805467"/>
      <w:r w:rsidRPr="00CF249D">
        <w:t>1.1.1.5 Đặc điểm hợp đồng mua bán nhà ở thương mại</w:t>
      </w:r>
      <w:bookmarkEnd w:id="71"/>
      <w:bookmarkEnd w:id="72"/>
    </w:p>
    <w:p w:rsidR="00CF263E" w:rsidRPr="00CF249D" w:rsidRDefault="003F7799" w:rsidP="00CF249D">
      <w:pPr>
        <w:spacing w:after="0" w:line="360" w:lineRule="auto"/>
        <w:ind w:firstLine="567"/>
        <w:rPr>
          <w:color w:val="auto"/>
        </w:rPr>
      </w:pPr>
      <w:r w:rsidRPr="00CF249D">
        <w:rPr>
          <w:i/>
          <w:iCs/>
          <w:color w:val="auto"/>
        </w:rPr>
        <w:t>* Đặc điểm chung</w:t>
      </w:r>
    </w:p>
    <w:p w:rsidR="00CF263E" w:rsidRPr="00CF249D" w:rsidRDefault="003F7799" w:rsidP="00CF249D">
      <w:pPr>
        <w:spacing w:after="0" w:line="360" w:lineRule="auto"/>
        <w:ind w:firstLine="567"/>
        <w:rPr>
          <w:color w:val="auto"/>
        </w:rPr>
      </w:pPr>
      <w:r w:rsidRPr="00CF249D">
        <w:rPr>
          <w:color w:val="auto"/>
        </w:rPr>
        <w:t xml:space="preserve">Hợp đồng mua bán nhà ở thương mại là một loại hợp đồng mua bán nhà ở nên </w:t>
      </w:r>
      <w:bookmarkStart w:id="73" w:name="hợp46"/>
      <w:r w:rsidRPr="00CF249D">
        <w:rPr>
          <w:color w:val="auto"/>
        </w:rPr>
        <w:fldChar w:fldCharType="begin"/>
      </w:r>
      <w:r w:rsidRPr="00CF249D">
        <w:rPr>
          <w:color w:val="auto"/>
        </w:rPr>
        <w:instrText>HYPERLINK "46" \o "Hợp"</w:instrText>
      </w:r>
      <w:r w:rsidRPr="00CF249D">
        <w:rPr>
          <w:color w:val="auto"/>
        </w:rPr>
        <w:fldChar w:fldCharType="separate"/>
      </w:r>
      <w:r w:rsidRPr="00CF249D">
        <w:rPr>
          <w:color w:val="auto"/>
        </w:rPr>
        <w:t>hợp</w:t>
      </w:r>
      <w:r w:rsidRPr="00CF249D">
        <w:rPr>
          <w:color w:val="auto"/>
        </w:rPr>
        <w:fldChar w:fldCharType="end"/>
      </w:r>
      <w:bookmarkEnd w:id="73"/>
      <w:r w:rsidRPr="00CF249D">
        <w:rPr>
          <w:color w:val="auto"/>
        </w:rPr>
        <w:t xml:space="preserve"> đồng này cũng mang đầy đủ các đặc điểm đối với một hợp đồng mua bán nhà ở, cụ thể như sau:</w:t>
      </w:r>
    </w:p>
    <w:p w:rsidR="00CF263E" w:rsidRPr="00CF249D" w:rsidRDefault="003F7799" w:rsidP="00CF249D">
      <w:pPr>
        <w:spacing w:after="0" w:line="360" w:lineRule="auto"/>
        <w:ind w:firstLine="567"/>
        <w:rPr>
          <w:color w:val="auto"/>
        </w:rPr>
      </w:pPr>
      <w:r w:rsidRPr="00CF249D">
        <w:rPr>
          <w:i/>
          <w:iCs/>
          <w:color w:val="auto"/>
        </w:rPr>
        <w:t>Thứ nhất, đây là loại hợp đồng song vụ:</w:t>
      </w:r>
    </w:p>
    <w:p w:rsidR="00CF263E" w:rsidRPr="00CF249D" w:rsidRDefault="003F7799" w:rsidP="00CF249D">
      <w:pPr>
        <w:spacing w:after="0" w:line="360" w:lineRule="auto"/>
        <w:ind w:firstLine="567"/>
        <w:rPr>
          <w:color w:val="auto"/>
        </w:rPr>
      </w:pPr>
      <w:r w:rsidRPr="00CF249D">
        <w:rPr>
          <w:color w:val="auto"/>
        </w:rPr>
        <w:t>Bên mua và bên bán mua bán nhà ở thương mại đều có quyền nghĩa vụ đối nhau, quyền của bên này sẽ là nghĩa vụ của bên kia và ngược lại, không bên nào chỉ có quyền hoặc chỉ thực hiện các nghĩa vụ. Điều này đồng nghĩa với việc, khi bên bán đã nhận được một lợi ích vật chất từ bên mua nhà ở thương mại thì bên mua có nghĩa vụ chuyển giao nhà ở thương mại đúng cam kết. Bên bán có quyền yêu cầu bên mua nhận NOTM đã mua đúng thời hạn các bên đã thoả thuận, đồng thời bên mua NOTM có nghĩa vụ thanh toán khoản tiền mua NOTM đúng thời hạn, địa điểm và phương thức mà các bên đã thoả thuận. Bên mua cũng có quyền yêu cầu bên bán chuyển giao đúng NOTM được xác định là đối tượng của hợp đồng mà hai bên đã xác lập.</w:t>
      </w:r>
    </w:p>
    <w:p w:rsidR="00CF263E" w:rsidRPr="00CF249D" w:rsidRDefault="003F7799" w:rsidP="00CF249D">
      <w:pPr>
        <w:spacing w:after="0" w:line="360" w:lineRule="auto"/>
        <w:ind w:firstLine="567"/>
        <w:rPr>
          <w:color w:val="auto"/>
        </w:rPr>
      </w:pPr>
      <w:r w:rsidRPr="00CF249D">
        <w:rPr>
          <w:color w:val="auto"/>
        </w:rPr>
        <w:t>Tính song vụ còn được thể hiện ở chỗ quyền lợi của bên bán và bên mua chỉ có thể được đảm bảo khi bên mua và bên bán thực hiện đầy đủ các nghĩa vụ tương ứng của mình. Nói cách khác, trong hợp đồng mua bán NOTM, quyền và nghĩa vụ của bên bán tương ứng với nghĩa vụ và quyền của bên mua. Vì thế, hợp đồng mua bán NOTM luôn được lập thành nhiều bản có giá trị pháp lý như nhau, mỗi bên giữ một bản để làm cơ sở pháp lý cho việc đảm bảo quyền và việc thực hiện nghĩa vụ của mình.</w:t>
      </w:r>
    </w:p>
    <w:p w:rsidR="00CF263E" w:rsidRPr="00CF249D" w:rsidRDefault="003F7799" w:rsidP="00CF249D">
      <w:pPr>
        <w:spacing w:after="0" w:line="360" w:lineRule="auto"/>
        <w:ind w:firstLine="567"/>
        <w:rPr>
          <w:color w:val="auto"/>
        </w:rPr>
      </w:pPr>
      <w:r w:rsidRPr="00CF249D">
        <w:rPr>
          <w:i/>
          <w:iCs/>
          <w:color w:val="auto"/>
        </w:rPr>
        <w:t>Thứ hai, đây là loại hợp đồng mang tính chất của hợp đồng có đền bù:</w:t>
      </w:r>
    </w:p>
    <w:p w:rsidR="00CF263E" w:rsidRPr="00CF249D" w:rsidRDefault="003F7799" w:rsidP="00CF249D">
      <w:pPr>
        <w:spacing w:after="0" w:line="360" w:lineRule="auto"/>
        <w:ind w:firstLine="567"/>
        <w:rPr>
          <w:color w:val="auto"/>
        </w:rPr>
      </w:pPr>
      <w:r w:rsidRPr="00CF249D">
        <w:rPr>
          <w:color w:val="auto"/>
        </w:rPr>
        <w:t xml:space="preserve">Tính chất đền bù trong quan hệ này thể hiện khi bên bán NOTM hoặc bên mua NOTM đã thực hiện cho bên kia một lợi ích nhất định thì sẽ nhận được từ phía bên kia một lợi ích tương ứng như khi bên bán nhận một khoản tiền nhất định theo giá cả </w:t>
      </w:r>
      <w:r w:rsidRPr="00CF249D">
        <w:rPr>
          <w:color w:val="auto"/>
        </w:rPr>
        <w:lastRenderedPageBreak/>
        <w:t>đã cam kết thì bên mua phải được xác lập quyền sở hữu đối với NOTM tương ứng với khoản tiền mà mình phải trả. Khoản tiền mà bên mua nhà phải trả cho bên bán là khoản đền bù về việc mua bán theo thoả thuận hoặc theo quy định của pháp luật. Hợp đồng mua bán NOTM có đặc điểm đền bù nhằm để phân biệt với hợp đồng tặng cho ở hay chuyển dịch quyền sở hữu trong quan hệ thừa kế.</w:t>
      </w:r>
    </w:p>
    <w:p w:rsidR="00CF263E" w:rsidRPr="00CF249D" w:rsidRDefault="003F7799" w:rsidP="00CF249D">
      <w:pPr>
        <w:spacing w:after="0" w:line="360" w:lineRule="auto"/>
        <w:ind w:firstLine="567"/>
        <w:rPr>
          <w:color w:val="auto"/>
        </w:rPr>
      </w:pPr>
      <w:r w:rsidRPr="00CF249D">
        <w:rPr>
          <w:color w:val="auto"/>
        </w:rPr>
        <w:t>Đối với quan hệ thừa kế, tặng cho nhà ở, người chuyển giao quyền sở hữu nhà sẽ không được nhận bất kỳ một lợi ích vật chất tương ứng với giá trị ngôi nhà để lại thừa kế hoặc đem tặng cho đồng thời người được thừa kế hoặc được tặng cho không phải thực hiện bất kỳ nghĩa vụ tài sản nào đối với người chuyển quyền sở hữu ngôi nhà.</w:t>
      </w:r>
    </w:p>
    <w:p w:rsidR="00CF263E" w:rsidRPr="00CF249D" w:rsidRDefault="003F7799" w:rsidP="00CF249D">
      <w:pPr>
        <w:spacing w:after="0" w:line="360" w:lineRule="auto"/>
        <w:ind w:firstLine="567"/>
        <w:rPr>
          <w:color w:val="auto"/>
        </w:rPr>
      </w:pPr>
      <w:r w:rsidRPr="00CF249D">
        <w:rPr>
          <w:color w:val="auto"/>
        </w:rPr>
        <w:t>Đặc điểm đền bù trong hợp đồng mua bán nhà là sự cụ thể hóa các nguyên tắc trao đổi ngang giá trong giao lưu dân sự mà các bên mua và bán đã thực hiện để bảo đảm quyền, lợi ích hợp pháp của mình khi tham gia giao dịch.</w:t>
      </w:r>
    </w:p>
    <w:p w:rsidR="00CF263E" w:rsidRPr="00CF249D" w:rsidRDefault="003F7799" w:rsidP="00CF249D">
      <w:pPr>
        <w:spacing w:after="0" w:line="360" w:lineRule="auto"/>
        <w:ind w:firstLine="567"/>
        <w:rPr>
          <w:color w:val="auto"/>
        </w:rPr>
      </w:pPr>
      <w:r w:rsidRPr="00CF249D">
        <w:rPr>
          <w:i/>
          <w:iCs/>
          <w:color w:val="auto"/>
        </w:rPr>
        <w:t>Thứ ba, đây là loại hợp đồng ưng thuận:</w:t>
      </w:r>
    </w:p>
    <w:p w:rsidR="00CF263E" w:rsidRPr="00CF249D" w:rsidRDefault="003F7799" w:rsidP="00CF249D">
      <w:pPr>
        <w:spacing w:after="0" w:line="360" w:lineRule="auto"/>
        <w:ind w:firstLine="567"/>
        <w:rPr>
          <w:color w:val="auto"/>
        </w:rPr>
      </w:pPr>
      <w:r w:rsidRPr="00CF249D">
        <w:rPr>
          <w:color w:val="auto"/>
        </w:rPr>
        <w:t>Ưng thuận là một đặc điểm pháp lý quan trọng của hợp đồng mua bán tài sản nói chung và cũng là đặc điểm của hợp đồng mua bán NOTM nói riêng. Kể từ thời điểm các bên đã thỏa thuận và thống nhất ý chí với nhau về những nội dung cơ bản của hợp đồng thì hợp đồng đó được coi là đã xác lập.</w:t>
      </w:r>
    </w:p>
    <w:p w:rsidR="00CF263E" w:rsidRPr="00CF249D" w:rsidRDefault="003F7799" w:rsidP="00CF249D">
      <w:pPr>
        <w:spacing w:after="0" w:line="360" w:lineRule="auto"/>
        <w:ind w:firstLine="567"/>
        <w:rPr>
          <w:color w:val="auto"/>
        </w:rPr>
      </w:pPr>
      <w:r w:rsidRPr="00CF249D">
        <w:rPr>
          <w:color w:val="auto"/>
        </w:rPr>
        <w:t>Khi tham gia giao kết hợp đồng phải dựa trên nguyên tắc tự nguyện, bình đẳng, thiện chí hợp tác và trung thực. Các bên đều có quyền có hoặc không tham gia vào quan hệ hợp đồng, có quyền lựa chọn và thỏa thuận về nội dung các điều khoản trong hợp đồng, hình thức hợp đồng mà liên quan trực tiếp đến quyền và lợi ích hợp pháp của các bên trên cơ sở hai bên đều thống nhất và đồng ý.</w:t>
      </w:r>
    </w:p>
    <w:p w:rsidR="00CF263E" w:rsidRPr="00CF249D" w:rsidRDefault="003F7799" w:rsidP="00CF249D">
      <w:pPr>
        <w:spacing w:after="0" w:line="360" w:lineRule="auto"/>
        <w:ind w:firstLine="567"/>
        <w:rPr>
          <w:color w:val="auto"/>
        </w:rPr>
      </w:pPr>
      <w:r w:rsidRPr="00CF249D">
        <w:rPr>
          <w:i/>
          <w:iCs/>
          <w:color w:val="auto"/>
        </w:rPr>
        <w:t>Thứ tư, đây là loại hợp đồng chuyển giao quyền sở hữu nhà ở của bên bán sang cho bên mua:</w:t>
      </w:r>
    </w:p>
    <w:p w:rsidR="00CF263E" w:rsidRPr="00CF249D" w:rsidRDefault="003F7799" w:rsidP="00CF249D">
      <w:pPr>
        <w:spacing w:after="0" w:line="360" w:lineRule="auto"/>
        <w:ind w:firstLine="567"/>
        <w:rPr>
          <w:color w:val="auto"/>
        </w:rPr>
      </w:pPr>
      <w:r w:rsidRPr="00CF249D">
        <w:rPr>
          <w:color w:val="auto"/>
        </w:rPr>
        <w:t>Trong quan hệ mua bán, người bán có nghĩa vụ chuyển giao nhà và quyền sở hữu nhà về phương diện pháp lý cho người mua. Bản chất của việc mua bán nhà là chấm dứt quyền sở hữu tài sản đối với nhà đem bán của chủ sở hữu đồng thời làm phát sinh quyền sở hữu đối với nhà của người mua.</w:t>
      </w:r>
    </w:p>
    <w:p w:rsidR="00CF263E" w:rsidRPr="00CF249D" w:rsidRDefault="003F7799" w:rsidP="00CF249D">
      <w:pPr>
        <w:spacing w:after="0" w:line="360" w:lineRule="auto"/>
        <w:ind w:firstLine="567"/>
        <w:rPr>
          <w:color w:val="auto"/>
        </w:rPr>
      </w:pPr>
      <w:r w:rsidRPr="00CF249D">
        <w:rPr>
          <w:color w:val="auto"/>
        </w:rPr>
        <w:lastRenderedPageBreak/>
        <w:t>Bên mua muốn được sở hữu nhà thì phải có nghĩa vụ trả tiền cho bên bán nhà một giá trị tương đương với diện tích nhà ở đó theo thỏa thuận. Bên bán có nghĩa vụ cùng người mua làm thủ tục đăng ký hoặc chuyển giao quyền sở hữu nhà cho bên mua theo quy định của pháp luật. Đây là đặc điểm khác biệt giữa hợp đồng mua bán nhà ở với hợp đồng cho mượn, cho thuê, cho ở nhờ, ủy quyền quản lý nhà ở.</w:t>
      </w:r>
    </w:p>
    <w:p w:rsidR="00CF263E" w:rsidRPr="00CF249D" w:rsidRDefault="003F7799" w:rsidP="00CF249D">
      <w:pPr>
        <w:spacing w:after="0" w:line="360" w:lineRule="auto"/>
        <w:ind w:firstLine="567"/>
        <w:rPr>
          <w:color w:val="auto"/>
        </w:rPr>
      </w:pPr>
      <w:r w:rsidRPr="00CF249D">
        <w:rPr>
          <w:i/>
          <w:iCs/>
          <w:color w:val="auto"/>
        </w:rPr>
        <w:t>* Đặc điểm đặc thù của hợp đồng mua bán NOTM</w:t>
      </w:r>
    </w:p>
    <w:p w:rsidR="00CF263E" w:rsidRPr="00CF249D" w:rsidRDefault="003F7799" w:rsidP="00CF249D">
      <w:pPr>
        <w:spacing w:after="0" w:line="360" w:lineRule="auto"/>
        <w:ind w:firstLine="567"/>
        <w:rPr>
          <w:color w:val="auto"/>
        </w:rPr>
      </w:pPr>
      <w:r w:rsidRPr="00CF249D">
        <w:rPr>
          <w:color w:val="auto"/>
        </w:rPr>
        <w:t>Ngoài đặc điểm chung kể trên, hợp đồng mua bán NOTM còn mang những đặc điểm đặc thù sau đây:</w:t>
      </w:r>
    </w:p>
    <w:p w:rsidR="00CF263E" w:rsidRPr="00CF249D" w:rsidRDefault="003F7799" w:rsidP="00CF249D">
      <w:pPr>
        <w:spacing w:after="0" w:line="360" w:lineRule="auto"/>
        <w:ind w:firstLine="567"/>
        <w:rPr>
          <w:color w:val="auto"/>
        </w:rPr>
      </w:pPr>
      <w:r w:rsidRPr="00CF249D">
        <w:rPr>
          <w:i/>
          <w:iCs/>
          <w:color w:val="auto"/>
        </w:rPr>
        <w:t>Thứ nhất, đây thường là loại hợp đồng mua bán tài sản hình thành trong tương lai:</w:t>
      </w:r>
    </w:p>
    <w:p w:rsidR="00CF263E" w:rsidRPr="00CF249D" w:rsidRDefault="003F7799" w:rsidP="00CF249D">
      <w:pPr>
        <w:spacing w:after="0" w:line="360" w:lineRule="auto"/>
        <w:ind w:firstLine="567"/>
        <w:rPr>
          <w:color w:val="auto"/>
        </w:rPr>
      </w:pPr>
      <w:r w:rsidRPr="00CF249D">
        <w:rPr>
          <w:color w:val="auto"/>
        </w:rPr>
        <w:t>Nhà ở hình thành trong tương lai là nhà ở đang trong quá trình đầu tư xây dựng và chưa được nghiệm thu đưa vào sử dụng. Hợp đồng NOTM được coi là một loại hợp đồng mua bán tài sản hình thành trong tương lai.</w:t>
      </w:r>
    </w:p>
    <w:p w:rsidR="00CF263E" w:rsidRPr="00CF249D" w:rsidRDefault="003F7799" w:rsidP="00CF249D">
      <w:pPr>
        <w:spacing w:after="0" w:line="360" w:lineRule="auto"/>
        <w:ind w:firstLine="567"/>
        <w:rPr>
          <w:color w:val="auto"/>
        </w:rPr>
      </w:pPr>
      <w:r w:rsidRPr="00CF249D">
        <w:rPr>
          <w:color w:val="auto"/>
        </w:rPr>
        <w:t xml:space="preserve">Đối tượng của hợp đồng là NOTM chưa được hình thành vào thời điểm giao kết hợp đồng nhưng sẽ có trong tương lai. Các bên giao kết hợp đồng khi chưa có tài sản hiện hữu mà dựa trên cơ sở </w:t>
      </w:r>
      <w:bookmarkStart w:id="74" w:name="Bản47"/>
      <w:r w:rsidRPr="00CF249D">
        <w:rPr>
          <w:color w:val="auto"/>
        </w:rPr>
        <w:fldChar w:fldCharType="begin"/>
      </w:r>
      <w:r w:rsidRPr="00CF249D">
        <w:rPr>
          <w:color w:val="auto"/>
        </w:rPr>
        <w:instrText>HYPERLINK "47" \o "bản"</w:instrText>
      </w:r>
      <w:r w:rsidRPr="00CF249D">
        <w:rPr>
          <w:color w:val="auto"/>
        </w:rPr>
        <w:fldChar w:fldCharType="separate"/>
      </w:r>
      <w:r w:rsidRPr="00CF249D">
        <w:rPr>
          <w:color w:val="auto"/>
        </w:rPr>
        <w:t>Bản</w:t>
      </w:r>
      <w:r w:rsidRPr="00CF249D">
        <w:rPr>
          <w:color w:val="auto"/>
        </w:rPr>
        <w:fldChar w:fldCharType="end"/>
      </w:r>
      <w:bookmarkEnd w:id="74"/>
      <w:r w:rsidRPr="00CF249D">
        <w:rPr>
          <w:color w:val="auto"/>
        </w:rPr>
        <w:t xml:space="preserve"> vẽ thiết kế dự án nhà và </w:t>
      </w:r>
      <w:bookmarkStart w:id="75" w:name="Bản48"/>
      <w:r w:rsidRPr="00CF249D">
        <w:rPr>
          <w:color w:val="auto"/>
        </w:rPr>
        <w:fldChar w:fldCharType="begin"/>
      </w:r>
      <w:r w:rsidRPr="00CF249D">
        <w:rPr>
          <w:color w:val="auto"/>
        </w:rPr>
        <w:instrText>HYPERLINK "48" \o "bản"</w:instrText>
      </w:r>
      <w:r w:rsidRPr="00CF249D">
        <w:rPr>
          <w:color w:val="auto"/>
        </w:rPr>
        <w:fldChar w:fldCharType="separate"/>
      </w:r>
      <w:r w:rsidRPr="00CF249D">
        <w:rPr>
          <w:color w:val="auto"/>
        </w:rPr>
        <w:t>Bản</w:t>
      </w:r>
      <w:r w:rsidRPr="00CF249D">
        <w:rPr>
          <w:color w:val="auto"/>
        </w:rPr>
        <w:fldChar w:fldCharType="end"/>
      </w:r>
      <w:bookmarkEnd w:id="75"/>
      <w:r w:rsidRPr="00CF249D">
        <w:rPr>
          <w:color w:val="auto"/>
        </w:rPr>
        <w:t xml:space="preserve"> vẽ thiết kế căn hộ NOTM. Ngoài ra, người mua có thể tham khảo nhà mẫu (nếu có) để có thể hình dung cụ thể hơn, nhưng nhà mẫu đó không phải là đối tượng của hợp đồng. Những trang thiết bị, nội thất (nếu có) của căn nhà cũng chỉ được mô tả trong phụ lục của hợp đồng mà chưa có tại thời điểm giao kết hợp đồng.</w:t>
      </w:r>
    </w:p>
    <w:p w:rsidR="00CF263E" w:rsidRPr="00CF249D" w:rsidRDefault="003F7799" w:rsidP="00CF249D">
      <w:pPr>
        <w:spacing w:after="0" w:line="360" w:lineRule="auto"/>
        <w:ind w:firstLine="567"/>
        <w:rPr>
          <w:color w:val="auto"/>
        </w:rPr>
      </w:pPr>
      <w:r w:rsidRPr="00CF249D">
        <w:rPr>
          <w:color w:val="auto"/>
        </w:rPr>
        <w:t>Thời điểm chuyển giao tài sản thường được xác định là một quãng thời gian nhất định. Ngoài ra, có điều khoản mở xác định thời điểm bàn giao có thể sớm hơn hoặc muộn hơn nhưng không quá một quãng thời gian cho phép sớm hơn hay muộn hơn đó.</w:t>
      </w:r>
    </w:p>
    <w:p w:rsidR="00CF263E" w:rsidRPr="00CF249D" w:rsidRDefault="003F7799" w:rsidP="00CF249D">
      <w:pPr>
        <w:spacing w:after="0" w:line="360" w:lineRule="auto"/>
        <w:ind w:firstLine="567"/>
        <w:rPr>
          <w:color w:val="auto"/>
        </w:rPr>
      </w:pPr>
      <w:r w:rsidRPr="00CF249D">
        <w:rPr>
          <w:color w:val="auto"/>
        </w:rPr>
        <w:t xml:space="preserve">Thời điểm chuyển giao tài sản và thời điểm xác lập quyền sở hữu tài sản của người mua là không đồng thời. Việc xác lập quyền sở hữu tài sản tại cơ quan </w:t>
      </w:r>
      <w:bookmarkStart w:id="76" w:name="nhà49"/>
      <w:r w:rsidRPr="00CF249D">
        <w:rPr>
          <w:color w:val="auto"/>
        </w:rPr>
        <w:fldChar w:fldCharType="begin"/>
      </w:r>
      <w:r w:rsidRPr="00CF249D">
        <w:rPr>
          <w:color w:val="auto"/>
        </w:rPr>
        <w:instrText>HYPERLINK "49" \o "Nhà"</w:instrText>
      </w:r>
      <w:r w:rsidRPr="00CF249D">
        <w:rPr>
          <w:color w:val="auto"/>
        </w:rPr>
        <w:fldChar w:fldCharType="separate"/>
      </w:r>
      <w:r w:rsidRPr="00CF249D">
        <w:rPr>
          <w:color w:val="auto"/>
        </w:rPr>
        <w:t>nhà</w:t>
      </w:r>
      <w:r w:rsidRPr="00CF249D">
        <w:rPr>
          <w:color w:val="auto"/>
        </w:rPr>
        <w:fldChar w:fldCharType="end"/>
      </w:r>
      <w:bookmarkEnd w:id="76"/>
      <w:r w:rsidRPr="00CF249D">
        <w:rPr>
          <w:color w:val="auto"/>
        </w:rPr>
        <w:t xml:space="preserve"> nước có thẩm quyền do các bên thỏa thuận về chi phí. Tuy nhiên, bên bán có trách nhiệm hỗ trợ để bên mua thực hiện thủ tục hoặc bên bán thay mặt cho bên mua để làm thủ tục cấp Giấy chứng nhận quyền sở hữu nhà ở theo quy định của pháp luật.</w:t>
      </w:r>
    </w:p>
    <w:p w:rsidR="00CF263E" w:rsidRPr="00CF249D" w:rsidRDefault="003F7799" w:rsidP="006F2D31">
      <w:pPr>
        <w:spacing w:after="0" w:line="341" w:lineRule="auto"/>
        <w:ind w:right="6" w:firstLine="567"/>
        <w:rPr>
          <w:color w:val="auto"/>
        </w:rPr>
      </w:pPr>
      <w:r w:rsidRPr="00CF249D">
        <w:rPr>
          <w:color w:val="auto"/>
        </w:rPr>
        <w:lastRenderedPageBreak/>
        <w:t>Hợp đồng mua bán NOTM xác định đối tượng của hợp đồng đối với phần tài sản là hình thành trong tương lai, còn quyền sử dụng đất của dự án là thuộc quyền sử dụng chung và đã được xác định cụ thể theo các mốc giới của dự án không được coi là tài sản hình thành trong tương lai.</w:t>
      </w:r>
    </w:p>
    <w:p w:rsidR="00CF263E" w:rsidRPr="00CF249D" w:rsidRDefault="003F7799" w:rsidP="006F2D31">
      <w:pPr>
        <w:spacing w:after="0" w:line="341" w:lineRule="auto"/>
        <w:ind w:right="6" w:firstLine="567"/>
        <w:rPr>
          <w:color w:val="auto"/>
        </w:rPr>
      </w:pPr>
      <w:r w:rsidRPr="00CF249D">
        <w:rPr>
          <w:color w:val="auto"/>
        </w:rPr>
        <w:t>Để tham gia vào hoạt động mua bán nhà ở hình thành trong tương lai thì chủ đầu tư phải thỏa mãn một số điều kiện theo quy định tại Điều 55 và Điều 56 Luật Kinh doanh bất động sản năm 2014 (Sau này là quy định tại Điều 24 của Luật Kinh doanh bất động sản năm 2023 (có hiệu lực từ 01/01/2025)</w:t>
      </w:r>
    </w:p>
    <w:p w:rsidR="00CF263E" w:rsidRPr="00CF249D" w:rsidRDefault="003F7799" w:rsidP="006F2D31">
      <w:pPr>
        <w:spacing w:after="0" w:line="341" w:lineRule="auto"/>
        <w:ind w:right="6" w:firstLine="567"/>
        <w:rPr>
          <w:color w:val="auto"/>
        </w:rPr>
      </w:pPr>
      <w:r w:rsidRPr="00CF249D">
        <w:rPr>
          <w:color w:val="auto"/>
        </w:rPr>
        <w:t>Do đó, khi tiến hành hoạt động mua bán nhà ở hình thành trong tương lai, người mua cần xem xét cụ thể về các điều kiện trên nhằm đảm bảo rằng đối tượng của giao dịch là đủ điều kiện tránh trường hợp đối tượng không thỏa mãn điều kiện dẫn đến hợp đồng vô hiệu.</w:t>
      </w:r>
    </w:p>
    <w:p w:rsidR="00CF263E" w:rsidRPr="00CF249D" w:rsidRDefault="003F7799" w:rsidP="006F2D31">
      <w:pPr>
        <w:spacing w:after="0" w:line="341" w:lineRule="auto"/>
        <w:ind w:right="6" w:firstLine="567"/>
        <w:rPr>
          <w:color w:val="auto"/>
        </w:rPr>
      </w:pPr>
      <w:r w:rsidRPr="00CF249D">
        <w:rPr>
          <w:i/>
          <w:iCs/>
          <w:color w:val="auto"/>
        </w:rPr>
        <w:t>Thứ hai, đây là loại hợp đồng theo mẫu:</w:t>
      </w:r>
    </w:p>
    <w:p w:rsidR="00CF263E" w:rsidRPr="00CF249D" w:rsidRDefault="003F7799" w:rsidP="006F2D31">
      <w:pPr>
        <w:spacing w:after="0" w:line="341" w:lineRule="auto"/>
        <w:ind w:right="6" w:firstLine="567"/>
        <w:rPr>
          <w:color w:val="auto"/>
        </w:rPr>
      </w:pPr>
      <w:r w:rsidRPr="00CF249D">
        <w:rPr>
          <w:color w:val="auto"/>
        </w:rPr>
        <w:t xml:space="preserve">Hợp đồng mà ở đó các điều khoản cơ bản được quy định sẵn, mỗi khi đàm phán các bên chỉ cần bổ sung chi tiết và các điều khoản thỏa thuận riêng được hiểu là loại hợp đồng theo mẫu. Hợp đồng theo mẫu là loại hợp đồng do một bên xây dựng sẵn các điều khoản cơ bản và các điều khoản này phải phù hợp với các quy định của pháp luật. Chẳng hạn, đối với mua bán NOTM là căn hộ chung cư thì theo quy định tại Mục 9 của Quyết định số 02/2012/QĐ-TTg của Thủ tướng Chính phủ thì mua bán căn hộ chung cư, các dịch vụ sinh hoạt do đơn vị quản lý khu chung cư cung cấp thuộc Danh mục loại Hợp đồng phải đăng ký với Sở Công thương hoặc Cục quản lý cạnh tranh </w:t>
      </w:r>
      <w:r w:rsidRPr="00CF249D">
        <w:rPr>
          <w:rStyle w:val="FootnoteReference"/>
          <w:color w:val="auto"/>
        </w:rPr>
        <w:footnoteReference w:id="4"/>
      </w:r>
      <w:r w:rsidRPr="00CF249D">
        <w:rPr>
          <w:color w:val="auto"/>
        </w:rPr>
        <w:t>. Tại Điều 2, Thông tư 03/2014/TT-BXD quy định: “ …</w:t>
      </w:r>
      <w:r w:rsidRPr="00CF249D">
        <w:rPr>
          <w:i/>
          <w:iCs/>
          <w:color w:val="auto"/>
        </w:rPr>
        <w:t>các trường hợp mua bán căn hộ chung cư thương mại giữa chủ đầu tư và khách hàng không tuân thủ các nội dung và theo hợp đồng mẫu ban hành kèm theo Thông tư này thì hợp đồng đã ký không được pháp luật công nhận và không được sử dụng làm căn cứ để cấp Giấy chứng nhận. Chủ đầu tư có trách nhiệm đăng ký hợp đồng mua bán căn hộ chung cư theo mẫu quy định tại Thông tư này với cơ quan có thẩm quyền theo quy định của pháp luật về bảo vệ quyền lợi người tiêu dùng</w:t>
      </w:r>
      <w:r w:rsidRPr="00CF249D">
        <w:rPr>
          <w:color w:val="auto"/>
        </w:rPr>
        <w:t xml:space="preserve">” </w:t>
      </w:r>
      <w:r w:rsidRPr="00CF249D">
        <w:rPr>
          <w:rStyle w:val="FootnoteReference"/>
          <w:color w:val="auto"/>
        </w:rPr>
        <w:footnoteReference w:id="5"/>
      </w:r>
    </w:p>
    <w:p w:rsidR="00CF263E" w:rsidRPr="00CF249D" w:rsidRDefault="003F7799" w:rsidP="00936D40">
      <w:pPr>
        <w:spacing w:after="0" w:line="348" w:lineRule="auto"/>
        <w:ind w:right="6" w:firstLine="567"/>
        <w:rPr>
          <w:color w:val="auto"/>
        </w:rPr>
      </w:pPr>
      <w:r w:rsidRPr="00CF249D">
        <w:rPr>
          <w:color w:val="auto"/>
        </w:rPr>
        <w:lastRenderedPageBreak/>
        <w:t>Đồng thời, Điều 19 Luật Bảo vệ người tiêu dùng năm 2010 quy định về kiểm soát hợp đồng theo mẫu: “</w:t>
      </w:r>
      <w:r w:rsidRPr="00CF249D">
        <w:rPr>
          <w:i/>
          <w:iCs/>
          <w:color w:val="auto"/>
        </w:rPr>
        <w:t xml:space="preserve">1. Tổ chức, cá nhân kinh doanh hàng hóa, dịch vụ thuộc Danh mục hàng hóa, dịch vụ thiết yếu do Thủ tướng Chính phủ ban hành phải đăng ký hợp đồng theo mẫu, điều kiện giao dịch chung với cơ quan quản lý </w:t>
      </w:r>
      <w:bookmarkStart w:id="77" w:name="nhà50"/>
      <w:r w:rsidRPr="00CF249D">
        <w:rPr>
          <w:color w:val="auto"/>
        </w:rPr>
        <w:fldChar w:fldCharType="begin"/>
      </w:r>
      <w:r w:rsidRPr="00CF249D">
        <w:rPr>
          <w:color w:val="auto"/>
        </w:rPr>
        <w:instrText>HYPERLINK "50" \o "Nhà"</w:instrText>
      </w:r>
      <w:r w:rsidRPr="00CF249D">
        <w:rPr>
          <w:color w:val="auto"/>
        </w:rPr>
        <w:fldChar w:fldCharType="separate"/>
      </w:r>
      <w:r w:rsidRPr="00CF249D">
        <w:rPr>
          <w:i/>
          <w:iCs/>
          <w:color w:val="auto"/>
        </w:rPr>
        <w:t>nhà</w:t>
      </w:r>
      <w:r w:rsidRPr="00CF249D">
        <w:rPr>
          <w:color w:val="auto"/>
        </w:rPr>
        <w:fldChar w:fldCharType="end"/>
      </w:r>
      <w:bookmarkEnd w:id="77"/>
      <w:r w:rsidRPr="00CF249D">
        <w:rPr>
          <w:i/>
          <w:iCs/>
          <w:color w:val="auto"/>
        </w:rPr>
        <w:t xml:space="preserve"> nước có thẩm quyền về bảo vệ quyền lợi người tiêu dùng</w:t>
      </w:r>
      <w:r w:rsidRPr="00CF249D">
        <w:rPr>
          <w:color w:val="auto"/>
        </w:rPr>
        <w:t>”.</w:t>
      </w:r>
    </w:p>
    <w:p w:rsidR="00CF263E" w:rsidRPr="00CF249D" w:rsidRDefault="003F7799" w:rsidP="00936D40">
      <w:pPr>
        <w:spacing w:after="0" w:line="348" w:lineRule="auto"/>
        <w:ind w:right="6" w:firstLine="567"/>
        <w:rPr>
          <w:color w:val="auto"/>
        </w:rPr>
      </w:pPr>
      <w:r w:rsidRPr="00CF249D">
        <w:rPr>
          <w:i/>
          <w:iCs/>
          <w:color w:val="auto"/>
        </w:rPr>
        <w:t>Thứ ba, đây là loại hợp đồng mà các thỏa thuận có thể thông qua bên trung gian giao dịch bất động sản:</w:t>
      </w:r>
    </w:p>
    <w:p w:rsidR="00CF263E" w:rsidRPr="00CF249D" w:rsidRDefault="003F7799" w:rsidP="00936D40">
      <w:pPr>
        <w:spacing w:after="0" w:line="348" w:lineRule="auto"/>
        <w:ind w:right="6" w:firstLine="567"/>
        <w:rPr>
          <w:color w:val="auto"/>
        </w:rPr>
      </w:pPr>
      <w:r w:rsidRPr="00CF249D">
        <w:rPr>
          <w:color w:val="auto"/>
        </w:rPr>
        <w:t xml:space="preserve">Giao dịch bất động sản thông qua </w:t>
      </w:r>
      <w:bookmarkStart w:id="78" w:name="Sàn51"/>
      <w:r w:rsidRPr="00CF249D">
        <w:rPr>
          <w:color w:val="auto"/>
        </w:rPr>
        <w:fldChar w:fldCharType="begin"/>
      </w:r>
      <w:r w:rsidRPr="00CF249D">
        <w:rPr>
          <w:color w:val="auto"/>
        </w:rPr>
        <w:instrText>HYPERLINK "51" \o "sàn"</w:instrText>
      </w:r>
      <w:r w:rsidRPr="00CF249D">
        <w:rPr>
          <w:color w:val="auto"/>
        </w:rPr>
        <w:fldChar w:fldCharType="separate"/>
      </w:r>
      <w:r w:rsidRPr="00CF249D">
        <w:rPr>
          <w:color w:val="auto"/>
        </w:rPr>
        <w:t>Sàn</w:t>
      </w:r>
      <w:r w:rsidRPr="00CF249D">
        <w:rPr>
          <w:color w:val="auto"/>
        </w:rPr>
        <w:fldChar w:fldCharType="end"/>
      </w:r>
      <w:bookmarkEnd w:id="78"/>
      <w:r w:rsidRPr="00CF249D">
        <w:rPr>
          <w:color w:val="auto"/>
        </w:rPr>
        <w:t xml:space="preserve"> giao dịch góp phần làm tăng tính minh bạch và thuận lợi cho các bên mua bán bất động sản. Đây là phương thức giao dịch chuyên nghiệp cho hoạt động môi giới, kinh doanh bất động sản.</w:t>
      </w:r>
    </w:p>
    <w:p w:rsidR="00CF263E" w:rsidRPr="00CF249D" w:rsidRDefault="003F7799" w:rsidP="00936D40">
      <w:pPr>
        <w:spacing w:after="0" w:line="348" w:lineRule="auto"/>
        <w:ind w:right="6" w:firstLine="567"/>
        <w:rPr>
          <w:color w:val="auto"/>
        </w:rPr>
      </w:pPr>
      <w:r w:rsidRPr="00CF249D">
        <w:rPr>
          <w:color w:val="auto"/>
        </w:rPr>
        <w:t xml:space="preserve">Theo quy định của Luật Kinh doanh </w:t>
      </w:r>
      <w:bookmarkStart w:id="79" w:name="Bất52"/>
      <w:r w:rsidRPr="00CF249D">
        <w:rPr>
          <w:color w:val="auto"/>
        </w:rPr>
        <w:fldChar w:fldCharType="begin"/>
      </w:r>
      <w:r w:rsidRPr="00CF249D">
        <w:rPr>
          <w:color w:val="auto"/>
        </w:rPr>
        <w:instrText>HYPERLINK "52" \o "bất"</w:instrText>
      </w:r>
      <w:r w:rsidRPr="00CF249D">
        <w:rPr>
          <w:color w:val="auto"/>
        </w:rPr>
        <w:fldChar w:fldCharType="separate"/>
      </w:r>
      <w:r w:rsidRPr="00CF249D">
        <w:rPr>
          <w:color w:val="auto"/>
        </w:rPr>
        <w:t>Bất</w:t>
      </w:r>
      <w:r w:rsidRPr="00CF249D">
        <w:rPr>
          <w:color w:val="auto"/>
        </w:rPr>
        <w:fldChar w:fldCharType="end"/>
      </w:r>
      <w:bookmarkEnd w:id="79"/>
      <w:r w:rsidRPr="00CF249D">
        <w:rPr>
          <w:color w:val="auto"/>
        </w:rPr>
        <w:t xml:space="preserve"> động sản năm 2006 thì chủ đầu tư phải bán hàng qua </w:t>
      </w:r>
      <w:bookmarkStart w:id="80" w:name="Sàn53"/>
      <w:r w:rsidRPr="00CF249D">
        <w:rPr>
          <w:color w:val="auto"/>
        </w:rPr>
        <w:fldChar w:fldCharType="begin"/>
      </w:r>
      <w:r w:rsidRPr="00CF249D">
        <w:rPr>
          <w:color w:val="auto"/>
        </w:rPr>
        <w:instrText>HYPERLINK "53" \o "sàn"</w:instrText>
      </w:r>
      <w:r w:rsidRPr="00CF249D">
        <w:rPr>
          <w:color w:val="auto"/>
        </w:rPr>
        <w:fldChar w:fldCharType="separate"/>
      </w:r>
      <w:r w:rsidRPr="00CF249D">
        <w:rPr>
          <w:color w:val="auto"/>
        </w:rPr>
        <w:t>Sàn</w:t>
      </w:r>
      <w:r w:rsidRPr="00CF249D">
        <w:rPr>
          <w:color w:val="auto"/>
        </w:rPr>
        <w:fldChar w:fldCharType="end"/>
      </w:r>
      <w:bookmarkEnd w:id="80"/>
      <w:r w:rsidRPr="00CF249D">
        <w:rPr>
          <w:color w:val="auto"/>
        </w:rPr>
        <w:t xml:space="preserve"> giao dịch bất động sản.</w:t>
      </w:r>
    </w:p>
    <w:p w:rsidR="00CF263E" w:rsidRPr="00CF249D" w:rsidRDefault="003F7799" w:rsidP="00936D40">
      <w:pPr>
        <w:spacing w:after="0" w:line="348" w:lineRule="auto"/>
        <w:ind w:right="6" w:firstLine="567"/>
        <w:rPr>
          <w:b/>
          <w:bCs/>
          <w:color w:val="auto"/>
        </w:rPr>
      </w:pPr>
      <w:r w:rsidRPr="00CF249D">
        <w:rPr>
          <w:color w:val="auto"/>
        </w:rPr>
        <w:t xml:space="preserve">Tuy nhiên, qua thời gian áp dụng </w:t>
      </w:r>
      <w:bookmarkStart w:id="81" w:name="quy54"/>
      <w:r w:rsidRPr="00CF249D">
        <w:rPr>
          <w:color w:val="auto"/>
        </w:rPr>
        <w:fldChar w:fldCharType="begin"/>
      </w:r>
      <w:r w:rsidRPr="00CF249D">
        <w:rPr>
          <w:color w:val="auto"/>
        </w:rPr>
        <w:instrText>HYPERLINK "54" \o "Quy"</w:instrText>
      </w:r>
      <w:r w:rsidRPr="00CF249D">
        <w:rPr>
          <w:color w:val="auto"/>
        </w:rPr>
        <w:fldChar w:fldCharType="separate"/>
      </w:r>
      <w:r w:rsidRPr="00CF249D">
        <w:rPr>
          <w:color w:val="auto"/>
        </w:rPr>
        <w:t>quy</w:t>
      </w:r>
      <w:r w:rsidRPr="00CF249D">
        <w:rPr>
          <w:color w:val="auto"/>
        </w:rPr>
        <w:fldChar w:fldCharType="end"/>
      </w:r>
      <w:bookmarkEnd w:id="81"/>
      <w:r w:rsidRPr="00CF249D">
        <w:rPr>
          <w:color w:val="auto"/>
        </w:rPr>
        <w:t xml:space="preserve"> định này, </w:t>
      </w:r>
      <w:bookmarkStart w:id="82" w:name="Sàn55"/>
      <w:r w:rsidRPr="00CF249D">
        <w:rPr>
          <w:color w:val="auto"/>
        </w:rPr>
        <w:fldChar w:fldCharType="begin"/>
      </w:r>
      <w:r w:rsidRPr="00CF249D">
        <w:rPr>
          <w:color w:val="auto"/>
        </w:rPr>
        <w:instrText>HYPERLINK "55" \o "sàn"</w:instrText>
      </w:r>
      <w:r w:rsidRPr="00CF249D">
        <w:rPr>
          <w:color w:val="auto"/>
        </w:rPr>
        <w:fldChar w:fldCharType="separate"/>
      </w:r>
      <w:r w:rsidRPr="00CF249D">
        <w:rPr>
          <w:color w:val="auto"/>
        </w:rPr>
        <w:t>Sàn</w:t>
      </w:r>
      <w:r w:rsidRPr="00CF249D">
        <w:rPr>
          <w:color w:val="auto"/>
        </w:rPr>
        <w:fldChar w:fldCharType="end"/>
      </w:r>
      <w:bookmarkEnd w:id="82"/>
      <w:r w:rsidRPr="00CF249D">
        <w:rPr>
          <w:color w:val="auto"/>
        </w:rPr>
        <w:t xml:space="preserve"> giao dịch bất động sản được mở nhiều nhưng chất lượng và hiệu quả hoạt động còn nhiều hạn chế, trở ngại, lãng phí trong hoạt động kinh doanh bất động sản. Chính vì vậy, Luật Kinh doanh bất động sản năm 2014 đã bãi bỏ quy định bắt buộc phải giao dịch bất động sản qua sàn.  Luật Kinh doanh bất động sản năm 2023 cũng kế thừa quy định trên. Theo đó, hiện nay người mua nhà có quyền tự do lựa chọn giao dịch qua trung gian là các </w:t>
      </w:r>
      <w:bookmarkStart w:id="83" w:name="Sàn56"/>
      <w:r w:rsidRPr="00CF249D">
        <w:rPr>
          <w:color w:val="auto"/>
        </w:rPr>
        <w:fldChar w:fldCharType="begin"/>
      </w:r>
      <w:r w:rsidRPr="00CF249D">
        <w:rPr>
          <w:color w:val="auto"/>
        </w:rPr>
        <w:instrText>HYPERLINK "56" \o "sàn"</w:instrText>
      </w:r>
      <w:r w:rsidRPr="00CF249D">
        <w:rPr>
          <w:color w:val="auto"/>
        </w:rPr>
        <w:fldChar w:fldCharType="separate"/>
      </w:r>
      <w:r w:rsidRPr="00CF249D">
        <w:rPr>
          <w:color w:val="auto"/>
        </w:rPr>
        <w:t>Sàn</w:t>
      </w:r>
      <w:r w:rsidRPr="00CF249D">
        <w:rPr>
          <w:color w:val="auto"/>
        </w:rPr>
        <w:fldChar w:fldCharType="end"/>
      </w:r>
      <w:bookmarkEnd w:id="83"/>
      <w:r w:rsidRPr="00CF249D">
        <w:rPr>
          <w:color w:val="auto"/>
        </w:rPr>
        <w:t xml:space="preserve"> giao dịch bất động sản hoặc tiếp cận trực tiếp chủ đầu tư. Việc quy định theo hướng mở này nhằm tạo sự linh động trong hoạt động mua bán bất động sản và góp phần thúc đẩy thị trường kinh doanh bất động sản phát triển.</w:t>
      </w:r>
    </w:p>
    <w:p w:rsidR="00CF263E" w:rsidRPr="006F2D31" w:rsidRDefault="003F7799" w:rsidP="00936D40">
      <w:pPr>
        <w:pStyle w:val="03"/>
        <w:spacing w:line="348" w:lineRule="auto"/>
        <w:ind w:right="6"/>
        <w:rPr>
          <w:rFonts w:ascii="Times New Roman Bold Italic" w:hAnsi="Times New Roman Bold Italic"/>
          <w:spacing w:val="-4"/>
        </w:rPr>
      </w:pPr>
      <w:bookmarkStart w:id="84" w:name="_Toc179805468"/>
      <w:r w:rsidRPr="006F2D31">
        <w:rPr>
          <w:rFonts w:ascii="Times New Roman Bold Italic" w:hAnsi="Times New Roman Bold Italic"/>
          <w:spacing w:val="-4"/>
        </w:rPr>
        <w:t>1.1.2</w:t>
      </w:r>
      <w:r w:rsidR="006F2D31" w:rsidRPr="006F2D31">
        <w:rPr>
          <w:rFonts w:ascii="Times New Roman Bold Italic" w:hAnsi="Times New Roman Bold Italic"/>
          <w:spacing w:val="-4"/>
        </w:rPr>
        <w:t>.</w:t>
      </w:r>
      <w:r w:rsidRPr="006F2D31">
        <w:rPr>
          <w:rFonts w:ascii="Times New Roman Bold Italic" w:hAnsi="Times New Roman Bold Italic"/>
          <w:spacing w:val="-4"/>
        </w:rPr>
        <w:t xml:space="preserve"> Khái niệm, đặc điểm về tranh chấp hợp đồng mua bán nhà ở thương mại</w:t>
      </w:r>
      <w:bookmarkEnd w:id="84"/>
    </w:p>
    <w:p w:rsidR="00CF263E" w:rsidRPr="00CF249D" w:rsidRDefault="003F7799" w:rsidP="00936D40">
      <w:pPr>
        <w:pStyle w:val="04"/>
        <w:spacing w:line="348" w:lineRule="auto"/>
        <w:ind w:right="6"/>
      </w:pPr>
      <w:bookmarkStart w:id="85" w:name="_Toc172895690"/>
      <w:bookmarkStart w:id="86" w:name="_Toc179805469"/>
      <w:r w:rsidRPr="00CF249D">
        <w:t>1.1.2.1</w:t>
      </w:r>
      <w:r w:rsidR="006F2D31">
        <w:t>.</w:t>
      </w:r>
      <w:r w:rsidRPr="00CF249D">
        <w:t xml:space="preserve"> Khái niệm tranh chấp hợp đồng mua bán nhà ở thương mại</w:t>
      </w:r>
      <w:bookmarkEnd w:id="85"/>
      <w:bookmarkEnd w:id="86"/>
    </w:p>
    <w:p w:rsidR="00CF263E" w:rsidRPr="00CF249D" w:rsidRDefault="003F7799" w:rsidP="00936D40">
      <w:pPr>
        <w:pStyle w:val="normalpara"/>
        <w:tabs>
          <w:tab w:val="left" w:pos="141"/>
        </w:tabs>
        <w:spacing w:before="0" w:beforeAutospacing="0" w:after="0" w:afterAutospacing="0" w:line="348" w:lineRule="auto"/>
        <w:ind w:right="6" w:firstLine="567"/>
        <w:jc w:val="both"/>
        <w:rPr>
          <w:sz w:val="26"/>
          <w:szCs w:val="26"/>
        </w:rPr>
      </w:pPr>
      <w:r w:rsidRPr="00CF249D">
        <w:rPr>
          <w:sz w:val="26"/>
          <w:szCs w:val="26"/>
        </w:rPr>
        <w:t>Tranh chấp hợp đồng được hiểu là những xung đột, bất đồng, mâu thuẫn giữa các bên tham gia quan hệ hợp đồng với nhau liên quan đến việc thực hiện hay không thực hiện các quyền và nghĩa vụ theo hợp đồng. Sự bất đồng ý kiến về việc đánh giá hành vi vi phạm hoặc cách thức giải quyết hậu quả phát sinh từ việc vi phạm quyền, nghĩa vụ trong hợp đồng cũng được xem là tranh chấp hợp đồng.</w:t>
      </w:r>
    </w:p>
    <w:p w:rsidR="00CF263E" w:rsidRPr="00CF249D" w:rsidRDefault="003F7799" w:rsidP="00CF249D">
      <w:pPr>
        <w:spacing w:after="0" w:line="360" w:lineRule="auto"/>
        <w:ind w:firstLine="567"/>
        <w:rPr>
          <w:color w:val="auto"/>
        </w:rPr>
      </w:pPr>
      <w:r w:rsidRPr="00CF249D">
        <w:rPr>
          <w:color w:val="auto"/>
        </w:rPr>
        <w:t xml:space="preserve">Từ đó, có thể khái quát hóa </w:t>
      </w:r>
      <w:r w:rsidRPr="00CF249D">
        <w:rPr>
          <w:i/>
          <w:iCs/>
          <w:color w:val="auto"/>
        </w:rPr>
        <w:t xml:space="preserve">tranh chấp hợp đồng mua bán nhà ở thương mại là những xung đột, bất đồng, mâu thuẫn giữa bên bán và bên mua nhà ở thương mại </w:t>
      </w:r>
      <w:r w:rsidRPr="00CF249D">
        <w:rPr>
          <w:i/>
          <w:iCs/>
          <w:color w:val="auto"/>
        </w:rPr>
        <w:lastRenderedPageBreak/>
        <w:t>với nhau liên quan đến việc thực hiện hay không thực hiện các quyền và nghĩa vụ đã cam kết trong hợp đồng mua bán nhà ở thương mại.</w:t>
      </w:r>
    </w:p>
    <w:p w:rsidR="00CF263E" w:rsidRPr="00CF249D" w:rsidRDefault="003F7799" w:rsidP="00CF249D">
      <w:pPr>
        <w:spacing w:after="0" w:line="360" w:lineRule="auto"/>
        <w:ind w:firstLine="567"/>
        <w:rPr>
          <w:color w:val="auto"/>
        </w:rPr>
      </w:pPr>
      <w:r w:rsidRPr="00CF249D">
        <w:rPr>
          <w:color w:val="auto"/>
        </w:rPr>
        <w:t>Về mặt bản chất tranh chấp hợp đồng mua bán nhà ở thương mại là việc các bên bất đồng quan điểm, xung đột về cách thức giải quyết những yếu tố phát sinh trong quan hệ hợp đồng, những yếu tố này có thể là hành vi hành động, hành vi không hành động hoặc hành động không đúng, không đầy đủ làm ảnh hưởng đến quyền và lợi ích của bên kia trong quan hệ hợp đồng làm cho mục đích hợp đồng không đạt được hoặc có nguy cơ không đạt được.</w:t>
      </w:r>
    </w:p>
    <w:p w:rsidR="00CF263E" w:rsidRPr="00CF249D" w:rsidRDefault="003F7799" w:rsidP="00CF249D">
      <w:pPr>
        <w:spacing w:after="0" w:line="360" w:lineRule="auto"/>
        <w:ind w:firstLine="567"/>
        <w:rPr>
          <w:color w:val="auto"/>
        </w:rPr>
      </w:pPr>
      <w:r w:rsidRPr="00CF249D">
        <w:rPr>
          <w:color w:val="auto"/>
        </w:rPr>
        <w:t>Tranh chấp hợp đồng mua bán nhà ở thương mại khác với vi phạm hợp đồng mua bán nhà ở thương mại. Vi phạm hợp đồng là hành vi pháp lý của các bên đã xử sự trái với các điều khoản được cam kết trong hợp đồng. Còn tranh chấp hợp đồng là sự bất đồng quan điểm, xung đột giữa các bên về hành vi vi phạm hợp đồng hoặc cách thức giải quyết hậu quả phát sinh từ sự vi phạm đó và được thể hiện ra bên ngoài. Cho nên, không phải cứ khi nào có vi phạm hợp đồng thì khi đó có tranh chấp mà đôi khi sự vi phạm hợp đồng diễn ra trước và tranh chấp hợp đồng lại là sự kiện diễn ra sau đó một thời gian nhất định. Đôi khi có sự vi phạm hợp đồng nhưng không có sự tranh chấp xảy ra vì các bên không bày tỏ ra bên ngoài về sự bất đồng hay xung đột lợi ích giữa họ với nhau bằng các hành vi phản kháng cụ thể có giá trị chứng cứ.</w:t>
      </w:r>
    </w:p>
    <w:p w:rsidR="00CF263E" w:rsidRPr="00CF249D" w:rsidRDefault="003F7799" w:rsidP="00CF249D">
      <w:pPr>
        <w:spacing w:after="0" w:line="360" w:lineRule="auto"/>
        <w:ind w:firstLine="567"/>
        <w:rPr>
          <w:color w:val="auto"/>
        </w:rPr>
      </w:pPr>
      <w:r w:rsidRPr="00CF249D">
        <w:rPr>
          <w:color w:val="auto"/>
        </w:rPr>
        <w:t>Đặc điểm của tranh chấp hợp đồng mua bán nhà ở thương mại thường là các tranh chấp phát sinh từ việc mua bán nhà hình thành trong tương lai, tại thời điểm giao dịch mua bán chưa thể kiểm tra xác nhận. Tranh chấp xảy ra từ việc thực hiện hợp đồng mua bán nhà ở thương mại theo mẫu do bên bán soạn thảo sẵn, bên mua nhà không có sự đàm phán về các điều khoản của hợp đồng. Ngoài ra, tranh chấp thường diễn ra giữa nhiều người mua nhà với bên bán về cùng một hoặc một số nội dung quy định trong hợp đồng, có tranh chấp “mang tính tập thể”.</w:t>
      </w:r>
    </w:p>
    <w:p w:rsidR="00CF263E" w:rsidRPr="00CF249D" w:rsidRDefault="003F7799" w:rsidP="006F2D31">
      <w:pPr>
        <w:pStyle w:val="04"/>
      </w:pPr>
      <w:bookmarkStart w:id="87" w:name="_Toc172895691"/>
      <w:bookmarkStart w:id="88" w:name="_Toc179805470"/>
      <w:r w:rsidRPr="00CF249D">
        <w:t>1.1.2.2 Các loại tranh chấp hợp đồng mua bán nhà ở thương mại</w:t>
      </w:r>
      <w:bookmarkEnd w:id="87"/>
      <w:bookmarkEnd w:id="88"/>
    </w:p>
    <w:p w:rsidR="00CF263E" w:rsidRPr="00936D40" w:rsidRDefault="003F7799" w:rsidP="00CF249D">
      <w:pPr>
        <w:spacing w:after="0" w:line="360" w:lineRule="auto"/>
        <w:ind w:firstLine="567"/>
        <w:rPr>
          <w:color w:val="auto"/>
          <w:spacing w:val="-2"/>
        </w:rPr>
      </w:pPr>
      <w:r w:rsidRPr="00936D40">
        <w:rPr>
          <w:color w:val="auto"/>
          <w:spacing w:val="-2"/>
        </w:rPr>
        <w:t>Dựa vào đặc điểm tranh chấp, có thể chia tranh chấp hợp đồng mua bán nhà ở thương mại thành các loại như sau: tranh chấp về hình thức hợp đồng; tranh chấp về nội dung hợp đồng; tranh chấp về cơ sở pháp lý để xác định về đối tượng của hợp đồng.</w:t>
      </w:r>
    </w:p>
    <w:p w:rsidR="00CF263E" w:rsidRPr="00CF249D" w:rsidRDefault="003F7799" w:rsidP="00CF249D">
      <w:pPr>
        <w:spacing w:after="0" w:line="360" w:lineRule="auto"/>
        <w:ind w:firstLine="567"/>
        <w:rPr>
          <w:color w:val="auto"/>
        </w:rPr>
      </w:pPr>
      <w:r w:rsidRPr="00CF249D">
        <w:rPr>
          <w:color w:val="auto"/>
        </w:rPr>
        <w:lastRenderedPageBreak/>
        <w:t>Tranh chấp về hình thức hợp đồng mua bán nhà ở thương mại là các tranh chấp liên quan đến các quy định của pháp luật về điều kiện hình thức của hợp đồng. Các tranh chấp về hình thức hợp đồng như là: chủ thể ký hợp đồng (bên bán) không có thẩm quyền; chủ thể ký hợp đồng (bên mua) không có hoặc đang bị hạn chế năng lực hành vi dân sự; các bên ký hợp đồng không tự nguyện, bị lừa dối, đe dọa, cưỡng ép; hợp đồng không có công chứng, chứng thực theo quy định, vv...</w:t>
      </w:r>
    </w:p>
    <w:p w:rsidR="00CF263E" w:rsidRPr="00CF249D" w:rsidRDefault="003F7799" w:rsidP="00CF249D">
      <w:pPr>
        <w:spacing w:after="0" w:line="360" w:lineRule="auto"/>
        <w:ind w:firstLine="567"/>
        <w:rPr>
          <w:color w:val="auto"/>
        </w:rPr>
      </w:pPr>
      <w:r w:rsidRPr="00CF249D">
        <w:rPr>
          <w:color w:val="auto"/>
        </w:rPr>
        <w:t>Tranh chấp về nội dung hợp đồng mua bán nhà ở thương mại được hiểu là các tranh chấp liên quan đến các điều khoản thuộc nội dung hợp đồng. Các tranh chấp về nội dung hợp đồng như là: diện tích sở hữu chung, sở hữu riêng căn hộ; cách tính diện tích căn hộ theo thông thủy hay theo tim tường; tranh chấp về tiến độ xây dựng, bàn giao nhà; tranh chấp về chất lượng NOTM, chất lượng và thiết bị trong NOTM; tranh chấp về điều khoản thanh toán; tranh chấp về phí bảo trì nhà NOTM;...vv.</w:t>
      </w:r>
    </w:p>
    <w:p w:rsidR="00CF263E" w:rsidRPr="00CF249D" w:rsidRDefault="003F7799" w:rsidP="00CF249D">
      <w:pPr>
        <w:spacing w:after="0" w:line="360" w:lineRule="auto"/>
        <w:ind w:firstLine="567"/>
        <w:rPr>
          <w:color w:val="auto"/>
        </w:rPr>
      </w:pPr>
      <w:r w:rsidRPr="00CF249D">
        <w:rPr>
          <w:color w:val="auto"/>
        </w:rPr>
        <w:t>Tranh chấp về cơ sở pháp lý là sự tranh chấp của các bên trong quan hệ hợp đồng về việc áp dụng pháp luật trong quá trình thực hiện hợp đồng và giải quyết các tranh chấp phát sinh từ hợp đồng. Các quy định của pháp luật không rõ ràng, có nhiều cách hiểu, quy định theo hướng tùy nghi theo sự lựa chọn của các bên trong quan hệ hợp đồng đã dẫn đến những tranh chấp hợp đồng.</w:t>
      </w:r>
    </w:p>
    <w:p w:rsidR="00CF263E" w:rsidRPr="00CF249D" w:rsidRDefault="003F7799" w:rsidP="00936D40">
      <w:pPr>
        <w:pStyle w:val="04"/>
      </w:pPr>
      <w:bookmarkStart w:id="89" w:name="_Toc172895692"/>
      <w:bookmarkStart w:id="90" w:name="_Toc179805471"/>
      <w:r w:rsidRPr="00CF249D">
        <w:t>1.1.2.3</w:t>
      </w:r>
      <w:r w:rsidR="00936D40">
        <w:t>.</w:t>
      </w:r>
      <w:r w:rsidRPr="00CF249D">
        <w:t xml:space="preserve"> Các phương thức giải quyết tranh chấp hợp đồng mua bán NOTM</w:t>
      </w:r>
      <w:bookmarkEnd w:id="89"/>
      <w:bookmarkEnd w:id="90"/>
    </w:p>
    <w:p w:rsidR="00CF263E" w:rsidRPr="00CF249D" w:rsidRDefault="003F7799" w:rsidP="00CF249D">
      <w:pPr>
        <w:spacing w:after="0" w:line="360" w:lineRule="auto"/>
        <w:ind w:firstLine="567"/>
        <w:rPr>
          <w:color w:val="auto"/>
        </w:rPr>
      </w:pPr>
      <w:r w:rsidRPr="00CF249D">
        <w:rPr>
          <w:i/>
          <w:iCs/>
          <w:color w:val="auto"/>
        </w:rPr>
        <w:t>* Giải quyết tranh chấp bằng thương lượng, hòa giải.</w:t>
      </w:r>
    </w:p>
    <w:p w:rsidR="00CF263E" w:rsidRPr="00CF249D" w:rsidRDefault="003F7799" w:rsidP="00CF249D">
      <w:pPr>
        <w:spacing w:after="0" w:line="360" w:lineRule="auto"/>
        <w:ind w:firstLine="567"/>
        <w:rPr>
          <w:color w:val="auto"/>
        </w:rPr>
      </w:pPr>
      <w:r w:rsidRPr="00CF249D">
        <w:rPr>
          <w:color w:val="auto"/>
        </w:rPr>
        <w:t>Giải quyết tranh chấp bằng thương lượng là hình thức giải quyết tranh chấp các bên tranh chấp cùng nhau bàn bạc và đi đến thỏa thuận một cách thức giải quyết tranh chấp mà không cần đến sự tác động hay giúp đỡ của người thứ ba</w:t>
      </w:r>
      <w:r w:rsidRPr="00CF249D">
        <w:rPr>
          <w:rStyle w:val="FootnoteReference"/>
          <w:color w:val="auto"/>
        </w:rPr>
        <w:footnoteReference w:id="6"/>
      </w:r>
      <w:r w:rsidRPr="00CF249D">
        <w:rPr>
          <w:color w:val="auto"/>
        </w:rPr>
        <w:t>. Nếu việc thương lượng thành công hai bên sẽ đạt đến một sự thỏa thuận. Thỏa thuận này được thừa nhận như một hợp đồng, sự thống nhất ý chí giữa các bên, là “luật” giữa các bên và các bên phải có nghĩa vụ thực hiện.</w:t>
      </w:r>
    </w:p>
    <w:p w:rsidR="00CF263E" w:rsidRPr="00CF249D" w:rsidRDefault="003F7799" w:rsidP="00CF249D">
      <w:pPr>
        <w:spacing w:after="0" w:line="360" w:lineRule="auto"/>
        <w:ind w:firstLine="567"/>
        <w:rPr>
          <w:color w:val="auto"/>
        </w:rPr>
      </w:pPr>
      <w:r w:rsidRPr="00CF249D">
        <w:rPr>
          <w:color w:val="auto"/>
        </w:rPr>
        <w:t xml:space="preserve">Giải quyết tranh chấp bằng hòa giải là hình thức giải quyết tranh chấp thông qua sự tham gia của bên thứ ba, bên thứ ba đóng vai trò trung gian để hỗ trợ hoặc thuyết </w:t>
      </w:r>
      <w:r w:rsidRPr="00CF249D">
        <w:rPr>
          <w:color w:val="auto"/>
        </w:rPr>
        <w:lastRenderedPageBreak/>
        <w:t>phục các bên tranh chấp tìm kiếm các giải pháp nhằm chấm dứt mâu thuẫn, bất đồng, xung đột…. Bên trung gian đóng vai trò hỗ trợ các bên đi đến giải pháp có lợi nhất cho cả các bên, có khi bên trung gian hòa giải thuyết phục đôi bên chấp nhận giải pháp do họ đề ra để đi đến chấm dứt tranh chấp</w:t>
      </w:r>
      <w:r w:rsidRPr="00CF249D">
        <w:rPr>
          <w:rStyle w:val="FootnoteReference"/>
          <w:color w:val="auto"/>
        </w:rPr>
        <w:footnoteReference w:id="7"/>
      </w:r>
      <w:r w:rsidRPr="00CF249D">
        <w:rPr>
          <w:color w:val="auto"/>
        </w:rPr>
        <w:t>.</w:t>
      </w:r>
    </w:p>
    <w:p w:rsidR="00CF263E" w:rsidRPr="00CF249D" w:rsidRDefault="003F7799" w:rsidP="00CF249D">
      <w:pPr>
        <w:spacing w:after="0" w:line="360" w:lineRule="auto"/>
        <w:ind w:firstLine="567"/>
        <w:rPr>
          <w:color w:val="auto"/>
        </w:rPr>
      </w:pPr>
      <w:r w:rsidRPr="00CF249D">
        <w:rPr>
          <w:color w:val="auto"/>
        </w:rPr>
        <w:t xml:space="preserve">Việc thương lượng, hòa giải nhìn chung luôn được khuyến khích khi xảy ra bất cứ một vụ tranh chấp hợp đồng nào nhằm giải quyết một cách nhẹ nhàng nhất vụ việc. Việc thương lượng hòa giải có thể do các bên chủ động gặp gỡ nhau để giải quyết nhưng nhiều trường hợp phải do Tòa án hoặc </w:t>
      </w:r>
      <w:bookmarkStart w:id="91" w:name="cơ57"/>
      <w:r w:rsidRPr="00CF249D">
        <w:rPr>
          <w:color w:val="auto"/>
        </w:rPr>
        <w:fldChar w:fldCharType="begin"/>
      </w:r>
      <w:r w:rsidRPr="00CF249D">
        <w:rPr>
          <w:color w:val="auto"/>
        </w:rPr>
        <w:instrText>HYPERLINK "57" \o "Cơ"</w:instrText>
      </w:r>
      <w:r w:rsidRPr="00CF249D">
        <w:rPr>
          <w:color w:val="auto"/>
        </w:rPr>
        <w:fldChar w:fldCharType="separate"/>
      </w:r>
      <w:r w:rsidRPr="00CF249D">
        <w:rPr>
          <w:color w:val="auto"/>
        </w:rPr>
        <w:t>cơ</w:t>
      </w:r>
      <w:r w:rsidRPr="00CF249D">
        <w:rPr>
          <w:color w:val="auto"/>
        </w:rPr>
        <w:fldChar w:fldCharType="end"/>
      </w:r>
      <w:bookmarkEnd w:id="91"/>
      <w:r w:rsidRPr="00CF249D">
        <w:rPr>
          <w:color w:val="auto"/>
        </w:rPr>
        <w:t xml:space="preserve"> quan </w:t>
      </w:r>
      <w:bookmarkStart w:id="92" w:name="Trọng58"/>
      <w:r w:rsidRPr="00CF249D">
        <w:rPr>
          <w:color w:val="auto"/>
        </w:rPr>
        <w:fldChar w:fldCharType="begin"/>
      </w:r>
      <w:r w:rsidRPr="00CF249D">
        <w:rPr>
          <w:color w:val="auto"/>
        </w:rPr>
        <w:instrText>HYPERLINK "58" \o "trọng"</w:instrText>
      </w:r>
      <w:r w:rsidRPr="00CF249D">
        <w:rPr>
          <w:color w:val="auto"/>
        </w:rPr>
        <w:fldChar w:fldCharType="separate"/>
      </w:r>
      <w:r w:rsidRPr="00CF249D">
        <w:rPr>
          <w:color w:val="auto"/>
        </w:rPr>
        <w:t>Trọng</w:t>
      </w:r>
      <w:r w:rsidRPr="00CF249D">
        <w:rPr>
          <w:color w:val="auto"/>
        </w:rPr>
        <w:fldChar w:fldCharType="end"/>
      </w:r>
      <w:bookmarkEnd w:id="92"/>
      <w:r w:rsidRPr="00CF249D">
        <w:rPr>
          <w:color w:val="auto"/>
        </w:rPr>
        <w:t xml:space="preserve"> tài thương mại hòa giải.</w:t>
      </w:r>
    </w:p>
    <w:p w:rsidR="00CF263E" w:rsidRPr="00CF249D" w:rsidRDefault="003F7799" w:rsidP="00CF249D">
      <w:pPr>
        <w:spacing w:after="0" w:line="360" w:lineRule="auto"/>
        <w:ind w:firstLine="567"/>
        <w:rPr>
          <w:color w:val="auto"/>
        </w:rPr>
      </w:pPr>
      <w:r w:rsidRPr="00CF249D">
        <w:rPr>
          <w:color w:val="auto"/>
        </w:rPr>
        <w:t>Việc thương lượng, hòa giải nếu đạt được kết quả thì sẽ có nhiều lợi ích cho các bên như không phải nộp án phí, vẫn giữ được mối quan hệ tốt giữa các bên, mục đích hợp đồng sẽ đạt được. Thông thường việc thương lượng – hòa giải chỉ đạt kết quả phụ thuộc vào thiện chí của các bên tranh chấp và uy tín, kinh nghiệm, kỹ năng của trung gian hòa giải, quyết định cuối cùng của việc giải quyết tranh chấp không phải của trung gian hòa giải mà hoàn toàn phụ thuộc các bên tranh chấp.</w:t>
      </w:r>
    </w:p>
    <w:p w:rsidR="00CF263E" w:rsidRPr="00CF249D" w:rsidRDefault="003F7799" w:rsidP="00CF249D">
      <w:pPr>
        <w:spacing w:after="0" w:line="360" w:lineRule="auto"/>
        <w:ind w:firstLine="567"/>
        <w:rPr>
          <w:color w:val="auto"/>
        </w:rPr>
      </w:pPr>
      <w:r w:rsidRPr="00CF249D">
        <w:rPr>
          <w:color w:val="auto"/>
        </w:rPr>
        <w:t xml:space="preserve">Hình thức giải quyết tranh chấp bằng hòa giải có nhiều ưu điểm như thủ tục giải quyết được tiến hành nhanh gọn, các bên có quyền tự định đoạt, lựa chọn bất kỳ người nào làm trung gian hòa giải cũng như địa điểm tiến hành hòa giải. Các bên tranh chấp không bị gò bó về mặt thời gian như trong thủ tục tố tụng tại </w:t>
      </w:r>
      <w:bookmarkStart w:id="93" w:name="tòa59"/>
      <w:r w:rsidRPr="00CF249D">
        <w:rPr>
          <w:color w:val="auto"/>
        </w:rPr>
        <w:fldChar w:fldCharType="begin"/>
      </w:r>
      <w:r w:rsidRPr="00CF249D">
        <w:rPr>
          <w:color w:val="auto"/>
        </w:rPr>
        <w:instrText>HYPERLINK "59" \o "Tòa"</w:instrText>
      </w:r>
      <w:r w:rsidRPr="00CF249D">
        <w:rPr>
          <w:color w:val="auto"/>
        </w:rPr>
        <w:fldChar w:fldCharType="separate"/>
      </w:r>
      <w:r w:rsidRPr="00CF249D">
        <w:rPr>
          <w:color w:val="auto"/>
        </w:rPr>
        <w:t>Tòa</w:t>
      </w:r>
      <w:r w:rsidRPr="00CF249D">
        <w:rPr>
          <w:color w:val="auto"/>
        </w:rPr>
        <w:fldChar w:fldCharType="end"/>
      </w:r>
      <w:bookmarkEnd w:id="93"/>
      <w:r w:rsidRPr="00CF249D">
        <w:rPr>
          <w:color w:val="auto"/>
        </w:rPr>
        <w:t xml:space="preserve"> án. Hòa giải mang tính thân thiện nhằm tiếp tục giữ gìn và phát triển các mối quan hệ hợp tác vì lợi ích của cả hai bên do hòa giải có thể giúp cho các bên dàn xếp vụ việc mà không bên nào cảm thấy mình bị thua cuộc, tránh được tình trạng đối đầu, thắng thua như phương thức giải quyết tranh chấp bằng khởi kiện tại </w:t>
      </w:r>
      <w:bookmarkStart w:id="94" w:name="tòa60"/>
      <w:r w:rsidRPr="00CF249D">
        <w:rPr>
          <w:color w:val="auto"/>
        </w:rPr>
        <w:fldChar w:fldCharType="begin"/>
      </w:r>
      <w:r w:rsidRPr="00CF249D">
        <w:rPr>
          <w:color w:val="auto"/>
        </w:rPr>
        <w:instrText>HYPERLINK "60" \o "Tòa"</w:instrText>
      </w:r>
      <w:r w:rsidRPr="00CF249D">
        <w:rPr>
          <w:color w:val="auto"/>
        </w:rPr>
        <w:fldChar w:fldCharType="separate"/>
      </w:r>
      <w:r w:rsidRPr="00CF249D">
        <w:rPr>
          <w:color w:val="auto"/>
        </w:rPr>
        <w:t>Tòa</w:t>
      </w:r>
      <w:r w:rsidRPr="00CF249D">
        <w:rPr>
          <w:color w:val="auto"/>
        </w:rPr>
        <w:fldChar w:fldCharType="end"/>
      </w:r>
      <w:bookmarkEnd w:id="94"/>
      <w:r w:rsidRPr="00CF249D">
        <w:rPr>
          <w:color w:val="auto"/>
        </w:rPr>
        <w:t xml:space="preserve"> án.</w:t>
      </w:r>
    </w:p>
    <w:p w:rsidR="00CF263E" w:rsidRPr="00CF249D" w:rsidRDefault="003F7799" w:rsidP="00CF249D">
      <w:pPr>
        <w:spacing w:after="0" w:line="360" w:lineRule="auto"/>
        <w:ind w:firstLine="567"/>
        <w:rPr>
          <w:color w:val="auto"/>
        </w:rPr>
      </w:pPr>
      <w:r w:rsidRPr="00CF249D">
        <w:rPr>
          <w:color w:val="auto"/>
        </w:rPr>
        <w:t xml:space="preserve">Mặc dù vậy, giải quyết tranh chấp bằng hòa giải cũng có những nhược điểm nhất định: Việc hòa giải có được tiến hành hay không phụ thuộc vào sự nhất trí của các bên, </w:t>
      </w:r>
      <w:bookmarkStart w:id="95" w:name="hòa61"/>
      <w:r w:rsidRPr="00CF249D">
        <w:rPr>
          <w:color w:val="auto"/>
        </w:rPr>
        <w:fldChar w:fldCharType="begin"/>
      </w:r>
      <w:r w:rsidRPr="00CF249D">
        <w:rPr>
          <w:color w:val="auto"/>
        </w:rPr>
        <w:instrText>HYPERLINK "61" \o "Hòa"</w:instrText>
      </w:r>
      <w:r w:rsidRPr="00CF249D">
        <w:rPr>
          <w:color w:val="auto"/>
        </w:rPr>
        <w:fldChar w:fldCharType="separate"/>
      </w:r>
      <w:r w:rsidRPr="00CF249D">
        <w:rPr>
          <w:color w:val="auto"/>
        </w:rPr>
        <w:t>hòa</w:t>
      </w:r>
      <w:r w:rsidRPr="00CF249D">
        <w:rPr>
          <w:color w:val="auto"/>
        </w:rPr>
        <w:fldChar w:fldCharType="end"/>
      </w:r>
      <w:bookmarkEnd w:id="95"/>
      <w:r w:rsidRPr="00CF249D">
        <w:rPr>
          <w:color w:val="auto"/>
        </w:rPr>
        <w:t xml:space="preserve"> giải viên không có quyền đưa ra một quyết định ràng buộc hay áp đặt </w:t>
      </w:r>
      <w:r w:rsidRPr="00CF249D">
        <w:rPr>
          <w:color w:val="auto"/>
        </w:rPr>
        <w:lastRenderedPageBreak/>
        <w:t>bất cứ vấn đề gì đối với các bên tranh chấp. Thủ tục này ít được sử dụng nếu các bên không có sự tin tưởng với nhau.</w:t>
      </w:r>
    </w:p>
    <w:p w:rsidR="00CF263E" w:rsidRPr="00CF249D" w:rsidRDefault="003F7799" w:rsidP="00CF249D">
      <w:pPr>
        <w:spacing w:after="0" w:line="360" w:lineRule="auto"/>
        <w:ind w:firstLine="567"/>
        <w:rPr>
          <w:color w:val="auto"/>
        </w:rPr>
      </w:pPr>
      <w:r w:rsidRPr="00CF249D">
        <w:rPr>
          <w:i/>
          <w:iCs/>
          <w:color w:val="auto"/>
        </w:rPr>
        <w:t xml:space="preserve">* Giải quyết tranh chấp bằng </w:t>
      </w:r>
      <w:bookmarkStart w:id="96" w:name="Trọng62"/>
      <w:r w:rsidRPr="00CF249D">
        <w:rPr>
          <w:color w:val="auto"/>
        </w:rPr>
        <w:fldChar w:fldCharType="begin"/>
      </w:r>
      <w:r w:rsidRPr="00CF249D">
        <w:rPr>
          <w:color w:val="auto"/>
        </w:rPr>
        <w:instrText>HYPERLINK "62" \o "trọng"</w:instrText>
      </w:r>
      <w:r w:rsidRPr="00CF249D">
        <w:rPr>
          <w:color w:val="auto"/>
        </w:rPr>
        <w:fldChar w:fldCharType="separate"/>
      </w:r>
      <w:r w:rsidRPr="00CF249D">
        <w:rPr>
          <w:i/>
          <w:iCs/>
          <w:color w:val="auto"/>
        </w:rPr>
        <w:t>Trọng</w:t>
      </w:r>
      <w:r w:rsidRPr="00CF249D">
        <w:rPr>
          <w:color w:val="auto"/>
        </w:rPr>
        <w:fldChar w:fldCharType="end"/>
      </w:r>
      <w:bookmarkEnd w:id="96"/>
      <w:r w:rsidRPr="00CF249D">
        <w:rPr>
          <w:i/>
          <w:iCs/>
          <w:color w:val="auto"/>
        </w:rPr>
        <w:t xml:space="preserve"> tài.</w:t>
      </w:r>
    </w:p>
    <w:p w:rsidR="00CF263E" w:rsidRPr="00CF249D" w:rsidRDefault="003F7799" w:rsidP="00CF249D">
      <w:pPr>
        <w:spacing w:after="0" w:line="360" w:lineRule="auto"/>
        <w:ind w:firstLine="567"/>
        <w:rPr>
          <w:color w:val="auto"/>
        </w:rPr>
      </w:pPr>
      <w:r w:rsidRPr="00CF249D">
        <w:rPr>
          <w:color w:val="auto"/>
        </w:rPr>
        <w:t>Giải quyết tranh chấp bằng trọng tài là một phương thức giải quyết tranh chấp, theo đó các bên thỏa thuận đưa những tranh chấp ra trước một trọng tài viên hoặc hội đồng trọng tài để giải quyết và trọng tài sau khi xem xét vụ việc sẽ đưa ra một phán quyết ràng buộc các bên tranh chấp. Giải quyết tranh chấp hợp đồng bằng trọng tài là hình thức giải quyết tranh chấp thông qua hoạt động của trọng tài viên, với tư cách là một bên thứ ba độc lập nhằm chấm dứt các xung đột bằng cách đưa ra một phán quyết uộc các bên tham gia tranh chấp phải thực hiện</w:t>
      </w:r>
      <w:r w:rsidRPr="00CF249D">
        <w:rPr>
          <w:rStyle w:val="FootnoteReference"/>
          <w:color w:val="auto"/>
        </w:rPr>
        <w:footnoteReference w:id="8"/>
      </w:r>
      <w:r w:rsidRPr="00CF249D">
        <w:rPr>
          <w:color w:val="auto"/>
        </w:rPr>
        <w:t>.</w:t>
      </w:r>
    </w:p>
    <w:p w:rsidR="00CF263E" w:rsidRPr="00CF249D" w:rsidRDefault="003F7799" w:rsidP="00CF249D">
      <w:pPr>
        <w:spacing w:after="0" w:line="360" w:lineRule="auto"/>
        <w:ind w:firstLine="567"/>
        <w:rPr>
          <w:color w:val="auto"/>
        </w:rPr>
      </w:pPr>
      <w:r w:rsidRPr="00CF249D">
        <w:rPr>
          <w:color w:val="auto"/>
        </w:rPr>
        <w:t xml:space="preserve">Trình tự và thủ tục giải quyết tranh chấp được tiến hành theo theo tố tụng </w:t>
      </w:r>
      <w:bookmarkStart w:id="97" w:name="trọng63"/>
      <w:r w:rsidRPr="00CF249D">
        <w:rPr>
          <w:color w:val="auto"/>
        </w:rPr>
        <w:fldChar w:fldCharType="begin"/>
      </w:r>
      <w:r w:rsidRPr="00CF249D">
        <w:rPr>
          <w:color w:val="auto"/>
        </w:rPr>
        <w:instrText>HYPERLINK "63" \o "Trọng"</w:instrText>
      </w:r>
      <w:r w:rsidRPr="00CF249D">
        <w:rPr>
          <w:color w:val="auto"/>
        </w:rPr>
        <w:fldChar w:fldCharType="separate"/>
      </w:r>
      <w:r w:rsidRPr="00CF249D">
        <w:rPr>
          <w:color w:val="auto"/>
        </w:rPr>
        <w:t>trọng</w:t>
      </w:r>
      <w:r w:rsidRPr="00CF249D">
        <w:rPr>
          <w:color w:val="auto"/>
        </w:rPr>
        <w:fldChar w:fldCharType="end"/>
      </w:r>
      <w:bookmarkEnd w:id="97"/>
      <w:r w:rsidRPr="00CF249D">
        <w:rPr>
          <w:color w:val="auto"/>
        </w:rPr>
        <w:t xml:space="preserve"> tài. Trọng tài được giải quyết các vụ việc dân sự trừ những trường hợp luật quy định phải được giải quyết bởi một cơ quan tài phán khác.</w:t>
      </w:r>
    </w:p>
    <w:p w:rsidR="00CF263E" w:rsidRPr="00CF249D" w:rsidRDefault="003F7799" w:rsidP="00CF249D">
      <w:pPr>
        <w:spacing w:after="0" w:line="360" w:lineRule="auto"/>
        <w:ind w:firstLine="567"/>
        <w:rPr>
          <w:color w:val="auto"/>
        </w:rPr>
      </w:pPr>
      <w:r w:rsidRPr="00CF249D">
        <w:rPr>
          <w:color w:val="auto"/>
        </w:rPr>
        <w:t xml:space="preserve">Giải quyết tranh chấp thông qua Trọng tài có những ưu điểm như là: thủ tục </w:t>
      </w:r>
      <w:bookmarkStart w:id="98" w:name="Trọng64"/>
      <w:r w:rsidRPr="00CF249D">
        <w:rPr>
          <w:color w:val="auto"/>
        </w:rPr>
        <w:fldChar w:fldCharType="begin"/>
      </w:r>
      <w:r w:rsidRPr="00CF249D">
        <w:rPr>
          <w:color w:val="auto"/>
        </w:rPr>
        <w:instrText>HYPERLINK "64" \o "trọng"</w:instrText>
      </w:r>
      <w:r w:rsidRPr="00CF249D">
        <w:rPr>
          <w:color w:val="auto"/>
        </w:rPr>
        <w:fldChar w:fldCharType="separate"/>
      </w:r>
      <w:r w:rsidRPr="00CF249D">
        <w:rPr>
          <w:color w:val="auto"/>
        </w:rPr>
        <w:t>Trọng</w:t>
      </w:r>
      <w:r w:rsidRPr="00CF249D">
        <w:rPr>
          <w:color w:val="auto"/>
        </w:rPr>
        <w:fldChar w:fldCharType="end"/>
      </w:r>
      <w:bookmarkEnd w:id="98"/>
      <w:r w:rsidRPr="00CF249D">
        <w:rPr>
          <w:color w:val="auto"/>
        </w:rPr>
        <w:t xml:space="preserve"> tài đơn giản, nhanh chóng, ít tốn thời gian, tiền bạc các bên. Quyết định của Trọng tài là quyết định chung thẩm nên có giá trị bắt buộc đối với các bên (do đó các bên không thể kháng cáo quyết định). Quyền chỉ định </w:t>
      </w:r>
      <w:bookmarkStart w:id="99" w:name="trọng65"/>
      <w:r w:rsidRPr="00CF249D">
        <w:rPr>
          <w:color w:val="auto"/>
        </w:rPr>
        <w:fldChar w:fldCharType="begin"/>
      </w:r>
      <w:r w:rsidRPr="00CF249D">
        <w:rPr>
          <w:color w:val="auto"/>
        </w:rPr>
        <w:instrText>HYPERLINK "65" \o "Trọng"</w:instrText>
      </w:r>
      <w:r w:rsidRPr="00CF249D">
        <w:rPr>
          <w:color w:val="auto"/>
        </w:rPr>
        <w:fldChar w:fldCharType="separate"/>
      </w:r>
      <w:r w:rsidRPr="00CF249D">
        <w:rPr>
          <w:color w:val="auto"/>
        </w:rPr>
        <w:t>trọng</w:t>
      </w:r>
      <w:r w:rsidRPr="00CF249D">
        <w:rPr>
          <w:color w:val="auto"/>
        </w:rPr>
        <w:fldChar w:fldCharType="end"/>
      </w:r>
      <w:bookmarkEnd w:id="99"/>
      <w:r w:rsidRPr="00CF249D">
        <w:rPr>
          <w:color w:val="auto"/>
        </w:rPr>
        <w:t xml:space="preserve"> tài viên giúp các bên lựa chọn được Trọng tài viên giỏi, nhiều kinh nghiệm, am hiểu sâu sắc về vấn đề tranh chấp, qua đó việc giải quyết tranh chấp được nhanh chóng, chính xác.</w:t>
      </w:r>
    </w:p>
    <w:p w:rsidR="00CF263E" w:rsidRPr="00CF249D" w:rsidRDefault="003F7799" w:rsidP="00CF249D">
      <w:pPr>
        <w:spacing w:after="0" w:line="360" w:lineRule="auto"/>
        <w:ind w:firstLine="567"/>
        <w:rPr>
          <w:color w:val="auto"/>
        </w:rPr>
      </w:pPr>
      <w:r w:rsidRPr="00CF249D">
        <w:rPr>
          <w:color w:val="auto"/>
        </w:rPr>
        <w:t xml:space="preserve">Tuy nhiên, giải quyết tranh chấp bằng </w:t>
      </w:r>
      <w:bookmarkStart w:id="100" w:name="Trọng66"/>
      <w:r w:rsidRPr="00CF249D">
        <w:rPr>
          <w:color w:val="auto"/>
        </w:rPr>
        <w:fldChar w:fldCharType="begin"/>
      </w:r>
      <w:r w:rsidRPr="00CF249D">
        <w:rPr>
          <w:color w:val="auto"/>
        </w:rPr>
        <w:instrText>HYPERLINK "66" \o "trọng"</w:instrText>
      </w:r>
      <w:r w:rsidRPr="00CF249D">
        <w:rPr>
          <w:color w:val="auto"/>
        </w:rPr>
        <w:fldChar w:fldCharType="separate"/>
      </w:r>
      <w:r w:rsidRPr="00CF249D">
        <w:rPr>
          <w:color w:val="auto"/>
        </w:rPr>
        <w:t>Trọng</w:t>
      </w:r>
      <w:r w:rsidRPr="00CF249D">
        <w:rPr>
          <w:color w:val="auto"/>
        </w:rPr>
        <w:fldChar w:fldCharType="end"/>
      </w:r>
      <w:bookmarkEnd w:id="100"/>
      <w:r w:rsidRPr="00CF249D">
        <w:rPr>
          <w:color w:val="auto"/>
        </w:rPr>
        <w:t xml:space="preserve"> tài cũng có những hạn chế nhất định, như là: Trọng tài không phải là cơ quan tài phán </w:t>
      </w:r>
      <w:bookmarkStart w:id="101" w:name="nhà67"/>
      <w:r w:rsidRPr="00CF249D">
        <w:rPr>
          <w:color w:val="auto"/>
        </w:rPr>
        <w:fldChar w:fldCharType="begin"/>
      </w:r>
      <w:r w:rsidRPr="00CF249D">
        <w:rPr>
          <w:color w:val="auto"/>
        </w:rPr>
        <w:instrText>HYPERLINK "67" \o "Nhà"</w:instrText>
      </w:r>
      <w:r w:rsidRPr="00CF249D">
        <w:rPr>
          <w:color w:val="auto"/>
        </w:rPr>
        <w:fldChar w:fldCharType="separate"/>
      </w:r>
      <w:r w:rsidRPr="00CF249D">
        <w:rPr>
          <w:color w:val="auto"/>
        </w:rPr>
        <w:t>nhà</w:t>
      </w:r>
      <w:r w:rsidRPr="00CF249D">
        <w:rPr>
          <w:color w:val="auto"/>
        </w:rPr>
        <w:fldChar w:fldCharType="end"/>
      </w:r>
      <w:bookmarkEnd w:id="101"/>
      <w:r w:rsidRPr="00CF249D">
        <w:rPr>
          <w:color w:val="auto"/>
        </w:rPr>
        <w:t xml:space="preserve"> nước nên có thể gặp khó khăn trong quá trình giải quyết tranh chấp khi cần xác minh thu thập chứng cứ, triệu tập nhân chứng, người có quyền lợi và nghĩa vụ liên quan, áp dụng các biện pháp khẩn cấp tạm thời, áp dụng các biện pháp cưỡng chế thi hành quyết định.Thực tế, trong các tranh chấp hợp đồng MBCHCC cho đến nay chưa có trường hợp nào được giải quyết tranh chấp thông qua Trọng tài.</w:t>
      </w:r>
    </w:p>
    <w:p w:rsidR="00936D40" w:rsidRDefault="00936D40">
      <w:pPr>
        <w:spacing w:after="160" w:line="259" w:lineRule="auto"/>
        <w:ind w:right="0" w:firstLine="0"/>
        <w:jc w:val="left"/>
        <w:rPr>
          <w:i/>
          <w:iCs/>
          <w:color w:val="auto"/>
        </w:rPr>
      </w:pPr>
      <w:r>
        <w:rPr>
          <w:i/>
          <w:iCs/>
          <w:color w:val="auto"/>
        </w:rPr>
        <w:br w:type="page"/>
      </w:r>
    </w:p>
    <w:p w:rsidR="00CF263E" w:rsidRPr="00CF249D" w:rsidRDefault="003F7799" w:rsidP="00CF249D">
      <w:pPr>
        <w:spacing w:after="0" w:line="360" w:lineRule="auto"/>
        <w:ind w:firstLine="567"/>
        <w:rPr>
          <w:color w:val="auto"/>
        </w:rPr>
      </w:pPr>
      <w:r w:rsidRPr="00CF249D">
        <w:rPr>
          <w:i/>
          <w:iCs/>
          <w:color w:val="auto"/>
        </w:rPr>
        <w:lastRenderedPageBreak/>
        <w:t>* Giải quyết tranh chấp bằng Tòa án</w:t>
      </w:r>
    </w:p>
    <w:p w:rsidR="00CF263E" w:rsidRPr="00CF249D" w:rsidRDefault="003F7799" w:rsidP="00CF249D">
      <w:pPr>
        <w:spacing w:after="0" w:line="360" w:lineRule="auto"/>
        <w:ind w:firstLine="567"/>
        <w:rPr>
          <w:color w:val="auto"/>
        </w:rPr>
      </w:pPr>
      <w:r w:rsidRPr="00CF249D">
        <w:rPr>
          <w:color w:val="auto"/>
        </w:rPr>
        <w:t>Toà án cơ quan tư pháp thực hiện quyền xét xử. Tòa án nhân danh quyền lực Nhà nước để đưa ra phán quyết buộc các bên có nghĩa vụ phải thi hành, kể cả bằng sức mạnh cưỡng chế của Nhà nước. Bên được coi là bị vi phạm trong quan hệ tranh chấp thường tìm đến sự trợ giúp của Tòa án như một giải pháp để bảo vệ có hiệu quả các quyền, lợi ích của mình khi họ không đạt được trong việc sử dụng cơ chế thương lượng hoặc hoà giải và cũng không muốn đưa vụ tranh chấp của họ để giải quyết bằng trọng tài. Giải quyết tranh chấp bằng Toà án là hình thức giải quyết tranh chấp được thực hiện bởi một bên thứ ba có quyền tài phán Nhà nước đó là Tòa án thực hiện.</w:t>
      </w:r>
    </w:p>
    <w:p w:rsidR="00CF263E" w:rsidRPr="00CF249D" w:rsidRDefault="003F7799" w:rsidP="00CF249D">
      <w:pPr>
        <w:spacing w:after="0" w:line="360" w:lineRule="auto"/>
        <w:ind w:firstLine="567"/>
        <w:rPr>
          <w:color w:val="auto"/>
        </w:rPr>
      </w:pPr>
      <w:r w:rsidRPr="00CF249D">
        <w:rPr>
          <w:color w:val="auto"/>
        </w:rPr>
        <w:t xml:space="preserve">Tòa án khi giải quyết tranh chấp thông qua 2 cấp xét xử đó là cấp xét xử sơ thẩm và cấp xét xử phúc thẩm. Trường hợp có những sai sót, vi phạm trong quá trình xét xử thì có thể được kiến nghị </w:t>
      </w:r>
      <w:bookmarkStart w:id="102" w:name="giám68"/>
      <w:r w:rsidRPr="00CF249D">
        <w:rPr>
          <w:color w:val="auto"/>
        </w:rPr>
        <w:fldChar w:fldCharType="begin"/>
      </w:r>
      <w:r w:rsidRPr="00CF249D">
        <w:rPr>
          <w:color w:val="auto"/>
        </w:rPr>
        <w:instrText>HYPERLINK "68" \o "Giám"</w:instrText>
      </w:r>
      <w:r w:rsidRPr="00CF249D">
        <w:rPr>
          <w:color w:val="auto"/>
        </w:rPr>
        <w:fldChar w:fldCharType="separate"/>
      </w:r>
      <w:r w:rsidRPr="00CF249D">
        <w:rPr>
          <w:color w:val="auto"/>
        </w:rPr>
        <w:t>giám</w:t>
      </w:r>
      <w:r w:rsidRPr="00CF249D">
        <w:rPr>
          <w:color w:val="auto"/>
        </w:rPr>
        <w:fldChar w:fldCharType="end"/>
      </w:r>
      <w:bookmarkEnd w:id="102"/>
      <w:r w:rsidRPr="00CF249D">
        <w:rPr>
          <w:color w:val="auto"/>
        </w:rPr>
        <w:t xml:space="preserve"> đốc thẩm hoặc tái thẩm theo quy định của pháp luật.</w:t>
      </w:r>
    </w:p>
    <w:p w:rsidR="00CF263E" w:rsidRPr="00CF249D" w:rsidRDefault="003F7799" w:rsidP="00CF249D">
      <w:pPr>
        <w:spacing w:after="0" w:line="360" w:lineRule="auto"/>
        <w:ind w:firstLine="567"/>
        <w:rPr>
          <w:color w:val="auto"/>
        </w:rPr>
      </w:pPr>
      <w:r w:rsidRPr="00CF249D">
        <w:rPr>
          <w:color w:val="auto"/>
        </w:rPr>
        <w:t xml:space="preserve">Giải quyết tranh chấp hợp đồng mua bán nhà ở thương mại là giải quyết tranh chấp trong quan hệ dân sự, do vậy Tòa án áp dụng các quy định của pháp </w:t>
      </w:r>
      <w:bookmarkStart w:id="103" w:name="luật_tố69"/>
      <w:r w:rsidRPr="00CF249D">
        <w:rPr>
          <w:color w:val="auto"/>
        </w:rPr>
        <w:fldChar w:fldCharType="begin"/>
      </w:r>
      <w:r w:rsidRPr="00CF249D">
        <w:rPr>
          <w:color w:val="auto"/>
        </w:rPr>
        <w:instrText>HYPERLINK "69" \o "luật tố"</w:instrText>
      </w:r>
      <w:r w:rsidRPr="00CF249D">
        <w:rPr>
          <w:color w:val="auto"/>
        </w:rPr>
        <w:fldChar w:fldCharType="separate"/>
      </w:r>
      <w:r w:rsidRPr="00CF249D">
        <w:rPr>
          <w:color w:val="auto"/>
        </w:rPr>
        <w:t>luật tố</w:t>
      </w:r>
      <w:r w:rsidRPr="00CF249D">
        <w:rPr>
          <w:color w:val="auto"/>
        </w:rPr>
        <w:fldChar w:fldCharType="end"/>
      </w:r>
      <w:bookmarkEnd w:id="103"/>
      <w:r w:rsidRPr="00CF249D">
        <w:rPr>
          <w:color w:val="auto"/>
        </w:rPr>
        <w:t xml:space="preserve"> tụng dân sự để giải quyết tranh chấp trên cơ sở các nguyên tắc sau:</w:t>
      </w:r>
    </w:p>
    <w:p w:rsidR="00CF263E" w:rsidRPr="00CF249D" w:rsidRDefault="003F7799" w:rsidP="00CF249D">
      <w:pPr>
        <w:spacing w:after="0" w:line="360" w:lineRule="auto"/>
        <w:ind w:firstLine="567"/>
        <w:rPr>
          <w:color w:val="auto"/>
        </w:rPr>
      </w:pPr>
      <w:r w:rsidRPr="00CF249D">
        <w:rPr>
          <w:color w:val="auto"/>
        </w:rPr>
        <w:t>- Nguyên tắc tôn trọng quyền quyết định và tự định đoạt của các đương sự;</w:t>
      </w:r>
    </w:p>
    <w:p w:rsidR="00CF263E" w:rsidRPr="00CF249D" w:rsidRDefault="003F7799" w:rsidP="00CF249D">
      <w:pPr>
        <w:spacing w:after="0" w:line="360" w:lineRule="auto"/>
        <w:ind w:firstLine="567"/>
        <w:rPr>
          <w:color w:val="auto"/>
        </w:rPr>
      </w:pPr>
      <w:r w:rsidRPr="00CF249D">
        <w:rPr>
          <w:color w:val="auto"/>
        </w:rPr>
        <w:t>- Nguyên tắc bình đẳng trước pháp luật;</w:t>
      </w:r>
    </w:p>
    <w:p w:rsidR="00CF263E" w:rsidRPr="00936D40" w:rsidRDefault="003F7799" w:rsidP="00CF249D">
      <w:pPr>
        <w:spacing w:after="0" w:line="360" w:lineRule="auto"/>
        <w:ind w:firstLine="567"/>
        <w:rPr>
          <w:color w:val="auto"/>
          <w:spacing w:val="-6"/>
        </w:rPr>
      </w:pPr>
      <w:r w:rsidRPr="00936D40">
        <w:rPr>
          <w:color w:val="auto"/>
          <w:spacing w:val="-6"/>
        </w:rPr>
        <w:t>- Nguyên tắc Tòa án không tiến hành điều tra mà chỉ xác minh, thu thập chứng cứ;</w:t>
      </w:r>
    </w:p>
    <w:p w:rsidR="00CF263E" w:rsidRPr="00CF249D" w:rsidRDefault="003F7799" w:rsidP="00CF249D">
      <w:pPr>
        <w:spacing w:after="0" w:line="360" w:lineRule="auto"/>
        <w:ind w:firstLine="567"/>
        <w:rPr>
          <w:color w:val="auto"/>
        </w:rPr>
      </w:pPr>
      <w:r w:rsidRPr="00CF249D">
        <w:rPr>
          <w:color w:val="auto"/>
        </w:rPr>
        <w:t>- Nguyên tắc hòa giải trong giải quyết tranh chấp;</w:t>
      </w:r>
    </w:p>
    <w:p w:rsidR="00CF263E" w:rsidRPr="00CF249D" w:rsidRDefault="003F7799" w:rsidP="00CF249D">
      <w:pPr>
        <w:spacing w:after="0" w:line="360" w:lineRule="auto"/>
        <w:ind w:firstLine="567"/>
        <w:rPr>
          <w:color w:val="auto"/>
        </w:rPr>
      </w:pPr>
      <w:r w:rsidRPr="00CF249D">
        <w:rPr>
          <w:color w:val="auto"/>
        </w:rPr>
        <w:t>- Nguyên tắc giải quyết vụ án nhanh chóng, kịp thời đảm bảo khắc phục kịp thời các thiệt hại cho bên bị vi phạm.</w:t>
      </w:r>
    </w:p>
    <w:p w:rsidR="00CF263E" w:rsidRPr="00CF249D" w:rsidRDefault="003F7799" w:rsidP="00CF249D">
      <w:pPr>
        <w:spacing w:after="0" w:line="360" w:lineRule="auto"/>
        <w:ind w:firstLine="567"/>
        <w:rPr>
          <w:color w:val="auto"/>
        </w:rPr>
      </w:pPr>
      <w:r w:rsidRPr="00CF249D">
        <w:rPr>
          <w:color w:val="auto"/>
        </w:rPr>
        <w:t>Phương thức giải quyết tranh chấp hợp đồng bằng Tòa án có các ưu điểm sau:</w:t>
      </w:r>
    </w:p>
    <w:p w:rsidR="00CF263E" w:rsidRPr="00CF249D" w:rsidRDefault="003F7799" w:rsidP="00CF249D">
      <w:pPr>
        <w:spacing w:after="0" w:line="360" w:lineRule="auto"/>
        <w:ind w:firstLine="567"/>
        <w:rPr>
          <w:color w:val="auto"/>
        </w:rPr>
      </w:pPr>
      <w:r w:rsidRPr="00CF249D">
        <w:rPr>
          <w:color w:val="auto"/>
        </w:rPr>
        <w:t xml:space="preserve">- Tòa án là cơ quan xét xử nhân danh Nhà nước nên bản án quyết định của </w:t>
      </w:r>
      <w:bookmarkStart w:id="104" w:name="tòa71"/>
      <w:r w:rsidRPr="00CF249D">
        <w:rPr>
          <w:color w:val="auto"/>
        </w:rPr>
        <w:fldChar w:fldCharType="begin"/>
      </w:r>
      <w:r w:rsidRPr="00CF249D">
        <w:rPr>
          <w:color w:val="auto"/>
        </w:rPr>
        <w:instrText>HYPERLINK "71" \o "Tòa"</w:instrText>
      </w:r>
      <w:r w:rsidRPr="00CF249D">
        <w:rPr>
          <w:color w:val="auto"/>
        </w:rPr>
        <w:fldChar w:fldCharType="separate"/>
      </w:r>
      <w:r w:rsidRPr="00CF249D">
        <w:rPr>
          <w:color w:val="auto"/>
        </w:rPr>
        <w:t>Tòa</w:t>
      </w:r>
      <w:r w:rsidRPr="00CF249D">
        <w:rPr>
          <w:color w:val="auto"/>
        </w:rPr>
        <w:fldChar w:fldCharType="end"/>
      </w:r>
      <w:bookmarkEnd w:id="104"/>
      <w:r w:rsidRPr="00CF249D">
        <w:rPr>
          <w:color w:val="auto"/>
        </w:rPr>
        <w:t xml:space="preserve">  án được đảm bảo thi hành bằng sức mạnh cưỡng chế </w:t>
      </w:r>
      <w:bookmarkStart w:id="105" w:name="nhà72"/>
      <w:r w:rsidRPr="00CF249D">
        <w:rPr>
          <w:color w:val="auto"/>
        </w:rPr>
        <w:fldChar w:fldCharType="begin"/>
      </w:r>
      <w:r w:rsidRPr="00CF249D">
        <w:rPr>
          <w:color w:val="auto"/>
        </w:rPr>
        <w:instrText>HYPERLINK "72" \o "Nhà"</w:instrText>
      </w:r>
      <w:r w:rsidRPr="00CF249D">
        <w:rPr>
          <w:color w:val="auto"/>
        </w:rPr>
        <w:fldChar w:fldCharType="separate"/>
      </w:r>
      <w:r w:rsidRPr="00CF249D">
        <w:rPr>
          <w:color w:val="auto"/>
        </w:rPr>
        <w:t>nhà</w:t>
      </w:r>
      <w:r w:rsidRPr="00CF249D">
        <w:rPr>
          <w:color w:val="auto"/>
        </w:rPr>
        <w:fldChar w:fldCharType="end"/>
      </w:r>
      <w:bookmarkEnd w:id="105"/>
      <w:r w:rsidRPr="00CF249D">
        <w:rPr>
          <w:color w:val="auto"/>
        </w:rPr>
        <w:t xml:space="preserve"> nước. Sau khi bản án, quyết định có hiệu lực thì cơ quan thi hành án là cơ quan chuyên trách và có đầy đủ bộ máy, phương tiện để thi hành bản án, quyết định đó.</w:t>
      </w:r>
    </w:p>
    <w:p w:rsidR="00CF263E" w:rsidRPr="00CF249D" w:rsidRDefault="003F7799" w:rsidP="00CF249D">
      <w:pPr>
        <w:spacing w:after="0" w:line="360" w:lineRule="auto"/>
        <w:ind w:firstLine="567"/>
        <w:rPr>
          <w:color w:val="auto"/>
        </w:rPr>
      </w:pPr>
      <w:r w:rsidRPr="00CF249D">
        <w:rPr>
          <w:color w:val="auto"/>
        </w:rPr>
        <w:t xml:space="preserve">- Giải quyết bằng </w:t>
      </w:r>
      <w:bookmarkStart w:id="106" w:name="tòa73"/>
      <w:r w:rsidRPr="00CF249D">
        <w:rPr>
          <w:color w:val="auto"/>
        </w:rPr>
        <w:fldChar w:fldCharType="begin"/>
      </w:r>
      <w:r w:rsidRPr="00CF249D">
        <w:rPr>
          <w:color w:val="auto"/>
        </w:rPr>
        <w:instrText>HYPERLINK "73" \o "Tòa"</w:instrText>
      </w:r>
      <w:r w:rsidRPr="00CF249D">
        <w:rPr>
          <w:color w:val="auto"/>
        </w:rPr>
        <w:fldChar w:fldCharType="separate"/>
      </w:r>
      <w:r w:rsidRPr="00CF249D">
        <w:rPr>
          <w:color w:val="auto"/>
        </w:rPr>
        <w:t>Tòa</w:t>
      </w:r>
      <w:r w:rsidRPr="00CF249D">
        <w:rPr>
          <w:color w:val="auto"/>
        </w:rPr>
        <w:fldChar w:fldCharType="end"/>
      </w:r>
      <w:bookmarkEnd w:id="106"/>
      <w:r w:rsidRPr="00CF249D">
        <w:rPr>
          <w:color w:val="auto"/>
        </w:rPr>
        <w:t xml:space="preserve"> án có thể qua nhiều cấp xét xử vì thế đảm bảo bản án, quyết định đó được chính xác, công bằng, khách quan, đúng pháp luật.  - Tòa án mang </w:t>
      </w:r>
      <w:r w:rsidRPr="00CF249D">
        <w:rPr>
          <w:color w:val="auto"/>
        </w:rPr>
        <w:lastRenderedPageBreak/>
        <w:t xml:space="preserve">quyền lực </w:t>
      </w:r>
      <w:bookmarkStart w:id="107" w:name="nhà74"/>
      <w:r w:rsidRPr="00CF249D">
        <w:rPr>
          <w:color w:val="auto"/>
        </w:rPr>
        <w:fldChar w:fldCharType="begin"/>
      </w:r>
      <w:r w:rsidRPr="00CF249D">
        <w:rPr>
          <w:color w:val="auto"/>
        </w:rPr>
        <w:instrText>HYPERLINK "74" \o "Nhà"</w:instrText>
      </w:r>
      <w:r w:rsidRPr="00CF249D">
        <w:rPr>
          <w:color w:val="auto"/>
        </w:rPr>
        <w:fldChar w:fldCharType="separate"/>
      </w:r>
      <w:r w:rsidRPr="00CF249D">
        <w:rPr>
          <w:color w:val="auto"/>
        </w:rPr>
        <w:t>nhà</w:t>
      </w:r>
      <w:r w:rsidRPr="00CF249D">
        <w:rPr>
          <w:color w:val="auto"/>
        </w:rPr>
        <w:fldChar w:fldCharType="end"/>
      </w:r>
      <w:bookmarkEnd w:id="107"/>
      <w:r w:rsidRPr="00CF249D">
        <w:rPr>
          <w:color w:val="auto"/>
        </w:rPr>
        <w:t xml:space="preserve"> nước nên có thẩm quyền nhất định trong việc thu thập chứng cứ, triệu tập nhân chứng áp dụng các biện pháp khẩn cấp tạm thời trong quá trình xét xử.</w:t>
      </w:r>
    </w:p>
    <w:p w:rsidR="00CF263E" w:rsidRPr="00CF249D" w:rsidRDefault="003F7799" w:rsidP="00CF249D">
      <w:pPr>
        <w:spacing w:after="0" w:line="360" w:lineRule="auto"/>
        <w:ind w:firstLine="567"/>
        <w:rPr>
          <w:color w:val="auto"/>
        </w:rPr>
      </w:pPr>
      <w:r w:rsidRPr="00CF249D">
        <w:rPr>
          <w:color w:val="auto"/>
        </w:rPr>
        <w:t>Tuy nhiên, phương thức giải quyết tranh chấp hợp đồng bằng Tòa án cũng có các nhược điểm sau:</w:t>
      </w:r>
    </w:p>
    <w:p w:rsidR="00CF263E" w:rsidRPr="00CF249D" w:rsidRDefault="003F7799" w:rsidP="00CF249D">
      <w:pPr>
        <w:spacing w:after="0" w:line="360" w:lineRule="auto"/>
        <w:ind w:firstLine="567"/>
        <w:rPr>
          <w:color w:val="auto"/>
        </w:rPr>
      </w:pPr>
      <w:r w:rsidRPr="00CF249D">
        <w:rPr>
          <w:color w:val="auto"/>
        </w:rPr>
        <w:t>- Tốn nhiều thời gian, công sức của các bên tham gia tố tụng, nhiều vụ án tranh chấp hợp đồng mua bán NOTM kéo dài nhiều năm. Nguyên tắc xét xử công khai sẽ làm cho các bên khó bảo vệ được bí mật kinh doanh hoặc uy tín của mình trong và sau quá trình xét xử.</w:t>
      </w:r>
    </w:p>
    <w:p w:rsidR="00CF263E" w:rsidRPr="00CF249D" w:rsidRDefault="003F7799" w:rsidP="00CF249D">
      <w:pPr>
        <w:spacing w:after="0" w:line="360" w:lineRule="auto"/>
        <w:ind w:firstLine="567"/>
        <w:rPr>
          <w:color w:val="auto"/>
        </w:rPr>
      </w:pPr>
      <w:r w:rsidRPr="00CF249D">
        <w:rPr>
          <w:color w:val="auto"/>
        </w:rPr>
        <w:t>- Đối với phương thức giải quyết cần tiến hành theo trình tự, thủ tục nên thường kéo dài. Việc thu thập và xác minh chứng cứ mất nhiều thời gian, các bên phải thường xuyên đi lại theo quá trình tố tụng của Tòa án.</w:t>
      </w:r>
    </w:p>
    <w:p w:rsidR="00CF263E" w:rsidRPr="00CF249D" w:rsidRDefault="003F7799" w:rsidP="00936D40">
      <w:pPr>
        <w:pStyle w:val="02"/>
      </w:pPr>
      <w:bookmarkStart w:id="108" w:name="_Toc179805472"/>
      <w:r w:rsidRPr="00CF249D">
        <w:t>1.2. Khái quát pháp luật về giải quyết tranh chấp hợp đồng mua bán nhà ở thương mại bằng Toà án</w:t>
      </w:r>
      <w:bookmarkEnd w:id="108"/>
    </w:p>
    <w:p w:rsidR="00CF263E" w:rsidRPr="00CF249D" w:rsidRDefault="003F7799" w:rsidP="00936D40">
      <w:pPr>
        <w:pStyle w:val="03"/>
      </w:pPr>
      <w:bookmarkStart w:id="109" w:name="_Toc179805473"/>
      <w:r w:rsidRPr="00CF249D">
        <w:t>1.2.1. Khái niệm pháp luật về giải quyết tranh chấp hợp đồng mua bán nhà ở thương mại bằng Toà án</w:t>
      </w:r>
      <w:bookmarkEnd w:id="109"/>
    </w:p>
    <w:p w:rsidR="00CF263E" w:rsidRPr="00CF249D" w:rsidRDefault="003F7799" w:rsidP="00CF249D">
      <w:pPr>
        <w:tabs>
          <w:tab w:val="left" w:pos="0"/>
        </w:tabs>
        <w:spacing w:after="0" w:line="360" w:lineRule="auto"/>
        <w:ind w:firstLine="567"/>
        <w:rPr>
          <w:color w:val="auto"/>
        </w:rPr>
      </w:pPr>
      <w:r w:rsidRPr="00CF249D">
        <w:rPr>
          <w:color w:val="auto"/>
        </w:rPr>
        <w:t xml:space="preserve">Theo định nghĩa pháp luật là hệ thống bao gồm những quy tắc xử sự chung được đặt ra bởi </w:t>
      </w:r>
      <w:bookmarkStart w:id="110" w:name="nhà75"/>
      <w:r w:rsidRPr="00CF249D">
        <w:rPr>
          <w:color w:val="auto"/>
        </w:rPr>
        <w:fldChar w:fldCharType="begin"/>
      </w:r>
      <w:r w:rsidRPr="00CF249D">
        <w:rPr>
          <w:color w:val="auto"/>
        </w:rPr>
        <w:instrText>HYPERLINK "75" \o "Nhà"</w:instrText>
      </w:r>
      <w:r w:rsidRPr="00CF249D">
        <w:rPr>
          <w:color w:val="auto"/>
        </w:rPr>
        <w:fldChar w:fldCharType="separate"/>
      </w:r>
      <w:r w:rsidRPr="00CF249D">
        <w:rPr>
          <w:color w:val="auto"/>
        </w:rPr>
        <w:t>nhà</w:t>
      </w:r>
      <w:r w:rsidRPr="00CF249D">
        <w:rPr>
          <w:color w:val="auto"/>
        </w:rPr>
        <w:fldChar w:fldCharType="end"/>
      </w:r>
      <w:bookmarkEnd w:id="110"/>
      <w:r w:rsidRPr="00CF249D">
        <w:rPr>
          <w:color w:val="auto"/>
        </w:rPr>
        <w:t xml:space="preserve"> nước, mang tính chất bắt buộc thực hiện. Có các biện pháp giáo dục hoặc cưỡng chế để đảm bảo thực hiện theo pháp luật hướng tới mục đích bảo vệ quyền lợi của giai cấp mình và điều chỉnh các mối quan hệ xã hội.</w:t>
      </w:r>
    </w:p>
    <w:p w:rsidR="00CF263E" w:rsidRPr="00CF249D" w:rsidRDefault="003F7799" w:rsidP="00CF249D">
      <w:pPr>
        <w:tabs>
          <w:tab w:val="left" w:pos="0"/>
        </w:tabs>
        <w:spacing w:after="0" w:line="360" w:lineRule="auto"/>
        <w:ind w:firstLine="567"/>
        <w:rPr>
          <w:color w:val="auto"/>
        </w:rPr>
      </w:pPr>
      <w:r w:rsidRPr="00CF249D">
        <w:rPr>
          <w:color w:val="auto"/>
        </w:rPr>
        <w:t>Có thể nhận thấy định nghĩa của pháp luật bao gồm các yếu tố như:</w:t>
      </w:r>
    </w:p>
    <w:p w:rsidR="00CF263E" w:rsidRPr="00CF249D" w:rsidRDefault="003F7799" w:rsidP="00CF249D">
      <w:pPr>
        <w:tabs>
          <w:tab w:val="left" w:pos="0"/>
        </w:tabs>
        <w:spacing w:after="0" w:line="360" w:lineRule="auto"/>
        <w:ind w:firstLine="567"/>
        <w:rPr>
          <w:color w:val="auto"/>
        </w:rPr>
      </w:pPr>
      <w:r w:rsidRPr="00CF249D">
        <w:rPr>
          <w:color w:val="auto"/>
        </w:rPr>
        <w:t>- Pháp luật là các quy tắc xử sự chung được hệ thống mang tính pháp luật và tính đạo đức, áp dụng với quy mô cả nước, đối với mọi chủ thể trong xã hội.</w:t>
      </w:r>
    </w:p>
    <w:p w:rsidR="00CF263E" w:rsidRPr="00CF249D" w:rsidRDefault="003F7799" w:rsidP="00CF249D">
      <w:pPr>
        <w:tabs>
          <w:tab w:val="left" w:pos="0"/>
        </w:tabs>
        <w:spacing w:after="0" w:line="360" w:lineRule="auto"/>
        <w:ind w:firstLine="567"/>
        <w:rPr>
          <w:color w:val="auto"/>
        </w:rPr>
      </w:pPr>
      <w:r w:rsidRPr="00CF249D">
        <w:rPr>
          <w:color w:val="auto"/>
        </w:rPr>
        <w:t>- Đối với các quy định của pháp luật được áp dụng chung trong cộng đồng, chủ thể không có quyền lựa chọn thực hiện hay không. Vì pháp luật mang tính bắt buộc chung và được đảm bảo thực hiện.</w:t>
      </w:r>
    </w:p>
    <w:p w:rsidR="00CF263E" w:rsidRPr="00CF249D" w:rsidRDefault="003F7799" w:rsidP="00CF249D">
      <w:pPr>
        <w:tabs>
          <w:tab w:val="left" w:pos="0"/>
        </w:tabs>
        <w:spacing w:after="0" w:line="360" w:lineRule="auto"/>
        <w:ind w:firstLine="567"/>
        <w:rPr>
          <w:color w:val="auto"/>
        </w:rPr>
      </w:pPr>
      <w:r w:rsidRPr="00CF249D">
        <w:rPr>
          <w:color w:val="auto"/>
        </w:rPr>
        <w:t>- Quá trình hình thành của pháp luật là được Nhà nước ban hành hoặc chấp nhận của Nhà nước đối với những tập quán ban đầu đã có sẵn được nâng lên thành pháp luật.</w:t>
      </w:r>
    </w:p>
    <w:p w:rsidR="00CF263E" w:rsidRPr="00CF249D" w:rsidRDefault="003F7799" w:rsidP="00CF249D">
      <w:pPr>
        <w:tabs>
          <w:tab w:val="left" w:pos="0"/>
        </w:tabs>
        <w:spacing w:after="0" w:line="360" w:lineRule="auto"/>
        <w:ind w:firstLine="567"/>
        <w:rPr>
          <w:color w:val="auto"/>
        </w:rPr>
      </w:pPr>
      <w:r w:rsidRPr="00CF249D">
        <w:rPr>
          <w:color w:val="auto"/>
        </w:rPr>
        <w:t>- Nội dung của pháp luật thể hiện ý chí, bản chất của giai cấp thống trị.</w:t>
      </w:r>
    </w:p>
    <w:p w:rsidR="00CF263E" w:rsidRPr="00CF249D" w:rsidRDefault="003F7799" w:rsidP="00CF249D">
      <w:pPr>
        <w:tabs>
          <w:tab w:val="left" w:pos="0"/>
        </w:tabs>
        <w:spacing w:after="0" w:line="360" w:lineRule="auto"/>
        <w:ind w:firstLine="567"/>
        <w:rPr>
          <w:color w:val="auto"/>
        </w:rPr>
      </w:pPr>
      <w:r w:rsidRPr="00CF249D">
        <w:rPr>
          <w:color w:val="auto"/>
        </w:rPr>
        <w:lastRenderedPageBreak/>
        <w:t xml:space="preserve">Với những quy tắc xử sự có tính bắt buộc chung pháp luật chính là những yêu cầu, đòi hỏi hoặc cho phép của </w:t>
      </w:r>
      <w:bookmarkStart w:id="111" w:name="nhà76"/>
      <w:r w:rsidRPr="00CF249D">
        <w:rPr>
          <w:color w:val="auto"/>
        </w:rPr>
        <w:fldChar w:fldCharType="begin"/>
      </w:r>
      <w:r w:rsidRPr="00CF249D">
        <w:rPr>
          <w:color w:val="auto"/>
        </w:rPr>
        <w:instrText>HYPERLINK "76" \o "Nhà"</w:instrText>
      </w:r>
      <w:r w:rsidRPr="00CF249D">
        <w:rPr>
          <w:color w:val="auto"/>
        </w:rPr>
        <w:fldChar w:fldCharType="separate"/>
      </w:r>
      <w:r w:rsidRPr="00CF249D">
        <w:rPr>
          <w:color w:val="auto"/>
        </w:rPr>
        <w:t>nhà</w:t>
      </w:r>
      <w:r w:rsidRPr="00CF249D">
        <w:rPr>
          <w:color w:val="auto"/>
        </w:rPr>
        <w:fldChar w:fldCharType="end"/>
      </w:r>
      <w:bookmarkEnd w:id="111"/>
      <w:r w:rsidRPr="00CF249D">
        <w:rPr>
          <w:color w:val="auto"/>
        </w:rPr>
        <w:t xml:space="preserve"> nước đối với hành vi ứng xử của các chủ thể trong xã hội. Nói cách khác, pháp luật thể hiện ý chí của </w:t>
      </w:r>
      <w:bookmarkStart w:id="112" w:name="nhà77"/>
      <w:r w:rsidRPr="00CF249D">
        <w:rPr>
          <w:color w:val="auto"/>
        </w:rPr>
        <w:fldChar w:fldCharType="begin"/>
      </w:r>
      <w:r w:rsidRPr="00CF249D">
        <w:rPr>
          <w:color w:val="auto"/>
        </w:rPr>
        <w:instrText>HYPERLINK "77" \o "Nhà"</w:instrText>
      </w:r>
      <w:r w:rsidRPr="00CF249D">
        <w:rPr>
          <w:color w:val="auto"/>
        </w:rPr>
        <w:fldChar w:fldCharType="separate"/>
      </w:r>
      <w:r w:rsidRPr="00CF249D">
        <w:rPr>
          <w:color w:val="auto"/>
        </w:rPr>
        <w:t>nhà</w:t>
      </w:r>
      <w:r w:rsidRPr="00CF249D">
        <w:rPr>
          <w:color w:val="auto"/>
        </w:rPr>
        <w:fldChar w:fldCharType="end"/>
      </w:r>
      <w:bookmarkEnd w:id="112"/>
      <w:r w:rsidRPr="00CF249D">
        <w:rPr>
          <w:color w:val="auto"/>
        </w:rPr>
        <w:t xml:space="preserve"> nước; thông qua pháp luật, </w:t>
      </w:r>
      <w:bookmarkStart w:id="113" w:name="nhà78"/>
      <w:r w:rsidRPr="00CF249D">
        <w:rPr>
          <w:color w:val="auto"/>
        </w:rPr>
        <w:fldChar w:fldCharType="begin"/>
      </w:r>
      <w:r w:rsidRPr="00CF249D">
        <w:rPr>
          <w:color w:val="auto"/>
        </w:rPr>
        <w:instrText>HYPERLINK "78" \o "Nhà"</w:instrText>
      </w:r>
      <w:r w:rsidRPr="00CF249D">
        <w:rPr>
          <w:color w:val="auto"/>
        </w:rPr>
        <w:fldChar w:fldCharType="separate"/>
      </w:r>
      <w:r w:rsidRPr="00CF249D">
        <w:rPr>
          <w:color w:val="auto"/>
        </w:rPr>
        <w:t>nhà</w:t>
      </w:r>
      <w:r w:rsidRPr="00CF249D">
        <w:rPr>
          <w:color w:val="auto"/>
        </w:rPr>
        <w:fldChar w:fldCharType="end"/>
      </w:r>
      <w:bookmarkEnd w:id="113"/>
      <w:r w:rsidRPr="00CF249D">
        <w:rPr>
          <w:color w:val="auto"/>
        </w:rPr>
        <w:t xml:space="preserve"> nước cho phép người dân được làm gì, không cho phép họ làm gì hay bắt buộc họ phải làm gì, làm như thế nào…</w:t>
      </w:r>
    </w:p>
    <w:p w:rsidR="00CF263E" w:rsidRPr="00CF249D" w:rsidRDefault="003F7799" w:rsidP="00CF249D">
      <w:pPr>
        <w:tabs>
          <w:tab w:val="left" w:pos="0"/>
        </w:tabs>
        <w:spacing w:after="0" w:line="360" w:lineRule="auto"/>
        <w:ind w:firstLine="567"/>
        <w:rPr>
          <w:color w:val="auto"/>
        </w:rPr>
      </w:pPr>
      <w:r w:rsidRPr="00CF249D">
        <w:rPr>
          <w:color w:val="auto"/>
        </w:rPr>
        <w:t>Như vậy khi nói đến pháp luật thì thường sẽ nói đến những quy phạm mang tính phổ biến, tức là nói đến những khuôn mẫu chung và có tính phổ biến. Trong xã hội hiện nay không chỉ pháp luật có tính quy phạm mà đạo đức, tập quán, tín điều tôn giáo, các tổ chức chính trị-xã hội đều có tính quy phạm.</w:t>
      </w:r>
    </w:p>
    <w:p w:rsidR="00CF263E" w:rsidRPr="00CF249D" w:rsidRDefault="003F7799" w:rsidP="00CF249D">
      <w:pPr>
        <w:tabs>
          <w:tab w:val="left" w:pos="0"/>
        </w:tabs>
        <w:spacing w:after="0" w:line="360" w:lineRule="auto"/>
        <w:ind w:firstLine="567"/>
        <w:rPr>
          <w:color w:val="auto"/>
        </w:rPr>
      </w:pPr>
      <w:r w:rsidRPr="00CF249D">
        <w:rPr>
          <w:color w:val="auto"/>
        </w:rPr>
        <w:t>Tính quy phạm của pháp luật được thể hiện ở chỗ đây chính là khuôn mẫu chung cho nhiều người cùng thực hiện và cần phải tuân theo; khuôn mẫu này sẽ được áp dụng nhiều lần trong không gian và thời gian và thời gian rộng lớn.</w:t>
      </w:r>
    </w:p>
    <w:p w:rsidR="00CF263E" w:rsidRPr="00CF249D" w:rsidRDefault="003F7799" w:rsidP="00CF249D">
      <w:pPr>
        <w:tabs>
          <w:tab w:val="left" w:pos="0"/>
        </w:tabs>
        <w:spacing w:after="0" w:line="360" w:lineRule="auto"/>
        <w:ind w:firstLine="567"/>
        <w:rPr>
          <w:color w:val="auto"/>
        </w:rPr>
      </w:pPr>
      <w:r w:rsidRPr="00CF249D">
        <w:rPr>
          <w:color w:val="auto"/>
        </w:rPr>
        <w:t>Như vậy, trên cơ sở định nghĩa trên, có thể đưa ra định nghĩa pháp luật về giải quyết tranh chấp hợp đồng mua bán nhà ở thương mại bằng Toà án, như sau:</w:t>
      </w:r>
    </w:p>
    <w:p w:rsidR="00CF263E" w:rsidRPr="00CF249D" w:rsidRDefault="003F7799" w:rsidP="00CF249D">
      <w:pPr>
        <w:tabs>
          <w:tab w:val="left" w:pos="0"/>
        </w:tabs>
        <w:spacing w:after="0" w:line="360" w:lineRule="auto"/>
        <w:ind w:firstLine="567"/>
        <w:rPr>
          <w:i/>
          <w:iCs/>
          <w:color w:val="auto"/>
        </w:rPr>
      </w:pPr>
      <w:r w:rsidRPr="00CF249D">
        <w:rPr>
          <w:i/>
          <w:iCs/>
          <w:color w:val="auto"/>
        </w:rPr>
        <w:t>Pháp luật về giải quyết tranh chấp hợp đồng mua bán nhà ở thương mại bằng Toà án là hệ thống các quy phạm pháp luật điều chỉnh các quan hệ phát sinh khi Tòa án việc giải quyết vụ án tranh chấp hợp đồng mua bán nhà ở thương mại  nhằm mục đích bảo đảm việc giải quyết vụ án tranh chấp hợp đồng mua bán nhà ở thương mại được nhanh chóng, đúng đắn, đồng thời bảo vệ quyền, lợi ích hợp pháp của các cá nhân, cơ quan, tổ chức và lợi ích của Nhà nước trong hợp đồng mua bán nhà ở thương mại.</w:t>
      </w:r>
    </w:p>
    <w:p w:rsidR="00CF263E" w:rsidRPr="00CF249D" w:rsidRDefault="003F7799" w:rsidP="00936D40">
      <w:pPr>
        <w:pStyle w:val="03"/>
      </w:pPr>
      <w:bookmarkStart w:id="114" w:name="_Toc179805474"/>
      <w:r w:rsidRPr="00CF249D">
        <w:t>1.2.2. Nguyên tắc giải quyết tranh chấp hợp đồng mua bán nhà ở thương mại bằng Toà án</w:t>
      </w:r>
      <w:bookmarkEnd w:id="114"/>
    </w:p>
    <w:p w:rsidR="00CF263E" w:rsidRPr="00CF249D" w:rsidRDefault="003F7799" w:rsidP="00CF249D">
      <w:pPr>
        <w:spacing w:after="0" w:line="360" w:lineRule="auto"/>
        <w:ind w:firstLine="567"/>
        <w:rPr>
          <w:color w:val="auto"/>
        </w:rPr>
      </w:pPr>
      <w:r w:rsidRPr="00CF249D">
        <w:rPr>
          <w:color w:val="auto"/>
        </w:rPr>
        <w:t xml:space="preserve">Tòa án là cơ quan thực thi quyền tư pháp trong bộ máy </w:t>
      </w:r>
      <w:bookmarkStart w:id="115" w:name="nhà79"/>
      <w:r w:rsidRPr="00CF249D">
        <w:rPr>
          <w:color w:val="auto"/>
        </w:rPr>
        <w:fldChar w:fldCharType="begin"/>
      </w:r>
      <w:r w:rsidRPr="00CF249D">
        <w:rPr>
          <w:color w:val="auto"/>
        </w:rPr>
        <w:instrText>HYPERLINK "79" \o "Nhà"</w:instrText>
      </w:r>
      <w:r w:rsidRPr="00CF249D">
        <w:rPr>
          <w:color w:val="auto"/>
        </w:rPr>
        <w:fldChar w:fldCharType="separate"/>
      </w:r>
      <w:r w:rsidRPr="00CF249D">
        <w:rPr>
          <w:color w:val="auto"/>
        </w:rPr>
        <w:t>nhà</w:t>
      </w:r>
      <w:r w:rsidRPr="00CF249D">
        <w:rPr>
          <w:color w:val="auto"/>
        </w:rPr>
        <w:fldChar w:fldCharType="end"/>
      </w:r>
      <w:bookmarkEnd w:id="115"/>
      <w:r w:rsidRPr="00CF249D">
        <w:rPr>
          <w:color w:val="auto"/>
        </w:rPr>
        <w:t xml:space="preserve"> nước và việc thực thi quyền lực này lại ảnh hưởng trực tiếp đến mục tiêu và các giá trị của công cuộc xây dựng Nhà nước pháp quyền ở Việt Nam; Tòa án là nơi thể hiện sâu sắc nhất bản chất của Nhà nước và nền công lý của chế độ, đồng thời thể hiện chất lượng hoạt động và uy tín của cả hệ thống tư pháp trong Nhà nước pháp quyền xã hội chủ nghĩa. Do đó, trong quá trình thực hiện chức năng, nhiệm vụ quyền hạn của mình, Tòa án </w:t>
      </w:r>
      <w:r w:rsidRPr="00CF249D">
        <w:rPr>
          <w:color w:val="auto"/>
        </w:rPr>
        <w:lastRenderedPageBreak/>
        <w:t xml:space="preserve">nhân dân cần phải tuân thủ theo các nguyên tắc, thủ tục do luật pháp quy định để đảm bảo hiệu quả xét xử, bảo vệ quyền và lợi ích hợp pháp của các bên tham gia, đảm bảo vai trò quan trọng trong hoạt động quản lý xã hội. Nếu có sự vi phạm các nguyên tắc này trong quá trình thực hiện giải quyết các tranh chấp thì đều bị coi là bất hợp pháp và phải loại bỏ. Một số các nguyên tắc chung được quy định cụ thể trong Hiến pháp năm 2013 và Luật Tố chức Tòa án nhân dân năm 2014 như: </w:t>
      </w:r>
      <w:bookmarkStart w:id="116" w:name="“nguyên80"/>
      <w:r w:rsidRPr="00CF249D">
        <w:rPr>
          <w:i/>
          <w:iCs/>
          <w:color w:val="auto"/>
        </w:rPr>
        <w:fldChar w:fldCharType="begin"/>
      </w:r>
      <w:r w:rsidRPr="00CF249D">
        <w:rPr>
          <w:i/>
          <w:iCs/>
          <w:color w:val="auto"/>
        </w:rPr>
        <w:instrText>HYPERLINK "80" \o "“nguyên"</w:instrText>
      </w:r>
      <w:r w:rsidRPr="00CF249D">
        <w:rPr>
          <w:i/>
          <w:iCs/>
          <w:color w:val="auto"/>
        </w:rPr>
        <w:fldChar w:fldCharType="separate"/>
      </w:r>
      <w:r w:rsidRPr="00CF249D">
        <w:rPr>
          <w:i/>
          <w:iCs/>
          <w:color w:val="auto"/>
        </w:rPr>
        <w:t>“nguyên</w:t>
      </w:r>
      <w:r w:rsidRPr="00CF249D">
        <w:rPr>
          <w:i/>
          <w:iCs/>
          <w:color w:val="auto"/>
        </w:rPr>
        <w:fldChar w:fldCharType="end"/>
      </w:r>
      <w:bookmarkEnd w:id="116"/>
      <w:r w:rsidRPr="00CF249D">
        <w:rPr>
          <w:i/>
          <w:iCs/>
          <w:color w:val="auto"/>
        </w:rPr>
        <w:t xml:space="preserve"> tắc khi xét xử, Thẩm phán và Hội thẩm nhân dân độc lập và chỉ tuân theo pháp luật; Tòa án xét xử công khai, xét xử tập thể và quyết định theo đa số; Tòa án đảm bảo cho đương sự được dùng tiếng nói và chữ viết của dân tộc mình trước </w:t>
      </w:r>
      <w:bookmarkStart w:id="117" w:name="tòa;”81"/>
      <w:r w:rsidRPr="00CF249D">
        <w:rPr>
          <w:color w:val="auto"/>
        </w:rPr>
        <w:fldChar w:fldCharType="begin"/>
      </w:r>
      <w:r w:rsidRPr="00CF249D">
        <w:rPr>
          <w:color w:val="auto"/>
        </w:rPr>
        <w:instrText>HYPERLINK "81" \o "Tòa;”"</w:instrText>
      </w:r>
      <w:r w:rsidRPr="00CF249D">
        <w:rPr>
          <w:color w:val="auto"/>
        </w:rPr>
        <w:fldChar w:fldCharType="separate"/>
      </w:r>
      <w:r w:rsidRPr="00CF249D">
        <w:rPr>
          <w:i/>
          <w:iCs/>
          <w:color w:val="auto"/>
        </w:rPr>
        <w:t>tòa;”</w:t>
      </w:r>
      <w:r w:rsidRPr="00CF249D">
        <w:rPr>
          <w:color w:val="auto"/>
        </w:rPr>
        <w:fldChar w:fldCharType="end"/>
      </w:r>
      <w:bookmarkEnd w:id="117"/>
      <w:r w:rsidRPr="00CF249D">
        <w:rPr>
          <w:color w:val="auto"/>
        </w:rPr>
        <w:t xml:space="preserve"> ... Trên cơ sở các nguyên tắc chung này, thủ tục giải quyết các vụ án tranh chấp hợp đồng mua bán nhà ở thương mại được xây dựng với những đặc thù riêng của m</w:t>
      </w:r>
      <w:r w:rsidRPr="00CF249D">
        <w:rPr>
          <w:rStyle w:val="Vnbnnidung2"/>
          <w:color w:val="auto"/>
          <w:u w:val="none"/>
        </w:rPr>
        <w:t>ìn</w:t>
      </w:r>
      <w:r w:rsidRPr="00CF249D">
        <w:rPr>
          <w:color w:val="auto"/>
        </w:rPr>
        <w:t>h.</w:t>
      </w:r>
    </w:p>
    <w:p w:rsidR="00CF263E" w:rsidRPr="00CF249D" w:rsidRDefault="003F7799" w:rsidP="00CF249D">
      <w:pPr>
        <w:spacing w:after="0" w:line="360" w:lineRule="auto"/>
        <w:ind w:firstLine="567"/>
        <w:rPr>
          <w:color w:val="auto"/>
        </w:rPr>
      </w:pPr>
      <w:r w:rsidRPr="00CF249D">
        <w:rPr>
          <w:color w:val="auto"/>
        </w:rPr>
        <w:t>Các nguyên tắc riêng mà Tòa án phải tuân thủ trong hoạt động giải quyết các tranh chấp hợp đồng mua bán nhà ở thương mại đó là: nguyên tắc tôn trọng quyền tự định đoạt của các đương sự; nguyên tắc bình đẳng trước pháp luật; nguyên tắc Tòa án không tiến hành điều tra mà chỉ xác minh thu thập chứng cứ; nguyên tắc hòa giải; nguyên tắc giải quyết vụ án nhanh chóng kịp thời; nguyên tắc xét xử công khai.</w:t>
      </w:r>
    </w:p>
    <w:p w:rsidR="00CF263E" w:rsidRPr="00CF249D" w:rsidRDefault="003F7799" w:rsidP="00CF249D">
      <w:pPr>
        <w:spacing w:after="0" w:line="360" w:lineRule="auto"/>
        <w:ind w:firstLine="567"/>
        <w:rPr>
          <w:i/>
          <w:iCs/>
          <w:color w:val="auto"/>
        </w:rPr>
      </w:pPr>
      <w:r w:rsidRPr="00CF249D">
        <w:rPr>
          <w:i/>
          <w:iCs/>
          <w:color w:val="auto"/>
        </w:rPr>
        <w:t>- Nguyên tắc tôn trọng quyền tự định đoạt của các đương sự:</w:t>
      </w:r>
    </w:p>
    <w:p w:rsidR="00CF263E" w:rsidRPr="00CF249D" w:rsidRDefault="003F7799" w:rsidP="00CF249D">
      <w:pPr>
        <w:spacing w:after="0" w:line="360" w:lineRule="auto"/>
        <w:ind w:firstLine="567"/>
        <w:rPr>
          <w:color w:val="auto"/>
        </w:rPr>
      </w:pPr>
      <w:r w:rsidRPr="00CF249D">
        <w:rPr>
          <w:color w:val="auto"/>
        </w:rPr>
        <w:t xml:space="preserve">Trong pháp </w:t>
      </w:r>
      <w:bookmarkStart w:id="118" w:name="luật_tố82"/>
      <w:r w:rsidRPr="00CF249D">
        <w:rPr>
          <w:color w:val="auto"/>
        </w:rPr>
        <w:fldChar w:fldCharType="begin"/>
      </w:r>
      <w:r w:rsidRPr="00CF249D">
        <w:rPr>
          <w:color w:val="auto"/>
        </w:rPr>
        <w:instrText>HYPERLINK "82" \o "luật tố"</w:instrText>
      </w:r>
      <w:r w:rsidRPr="00CF249D">
        <w:rPr>
          <w:color w:val="auto"/>
        </w:rPr>
        <w:fldChar w:fldCharType="separate"/>
      </w:r>
      <w:r w:rsidRPr="00CF249D">
        <w:rPr>
          <w:color w:val="auto"/>
        </w:rPr>
        <w:t>luật tố</w:t>
      </w:r>
      <w:r w:rsidRPr="00CF249D">
        <w:rPr>
          <w:color w:val="auto"/>
        </w:rPr>
        <w:fldChar w:fldCharType="end"/>
      </w:r>
      <w:bookmarkEnd w:id="118"/>
      <w:r w:rsidRPr="00CF249D">
        <w:rPr>
          <w:color w:val="auto"/>
        </w:rPr>
        <w:t xml:space="preserve"> tụng dân sự, quyền tự định đoạt của đương sự biểu hiện ở khả năng khi tham gia tố tụng, các đương sự tự do định đoạt các quyền, phương tiện tố tụng nhằm bảo vệ quyền lợi hợp pháp của mình trước các xâm hại. Nguyên tắc này được ghi nhận tại Điều 5, BLTTDS 2015. Theo đó, các đương sự có quyền quyết định việc khởi kiện, yêu cầu Tòa án có thẩm quyền giải quyết vụ việc dân sự khi có đơn khởi kiện, yêu cầu giải quyết vụ việc của đương sự và chỉ giải quyết </w:t>
      </w:r>
      <w:bookmarkStart w:id="119" w:name="ương83"/>
      <w:r w:rsidRPr="00CF249D">
        <w:rPr>
          <w:color w:val="auto"/>
        </w:rPr>
        <w:t>trong</w:t>
      </w:r>
      <w:bookmarkEnd w:id="119"/>
      <w:r w:rsidRPr="00CF249D">
        <w:rPr>
          <w:color w:val="auto"/>
        </w:rPr>
        <w:t xml:space="preserve"> phạm vi đơn khởi kiện, đơn yêu cầu đó; trong quá trình giải quyết vụ việc dân sự, các đương sự có quyền chấm dứt, thay đổi yêu cầu của mình hoặc thỏa thuận với nhau một cách tự nguyện, không trái pháp luật và đạo đức xã hội. Quyền định đoạt của đương sự được thể hiện qua nội dung của một số quyền khác như: quyền thay đổi, bổ sung hoặc rút các yêu cầu; quyền hòa giải, thương lượng; quyền đưa ra chứng cứ và chứng minh; quyền kháng cáo.</w:t>
      </w:r>
    </w:p>
    <w:p w:rsidR="00CF263E" w:rsidRPr="00CF249D" w:rsidRDefault="003F7799" w:rsidP="00CF249D">
      <w:pPr>
        <w:spacing w:after="0" w:line="360" w:lineRule="auto"/>
        <w:ind w:firstLine="567"/>
        <w:rPr>
          <w:color w:val="auto"/>
        </w:rPr>
      </w:pPr>
      <w:r w:rsidRPr="00CF249D">
        <w:rPr>
          <w:color w:val="auto"/>
        </w:rPr>
        <w:lastRenderedPageBreak/>
        <w:t>Nguyên tắc tôn trọng quyền tự định đoạt của đương sự là nguyên tắc cơ bản nhất trong tố tụng dân sự. Nguyên tắc này xuất phát từ nguyên tắc đảm bảo quyền tự do kinh doanh của các chủ thể. Quyền tự do kinh doanh không có nghĩa là các cá nhân, tố chức khi tham gia kinh doanh có thể làm bất cứ điều gì cho mục đích tìm kiếm lợi nhuận của mình; mà khi tham gia vào hoạt động sản xuất kinh doanh, các bên đều phải tuân theo những quy tắc nhất định của pháp luật. Và khi có tranh chấp xảy ra, trình tự cũng như thủ tục giải quyết phải tuân theo pháp luật. Với nguyên tắc tôn trọng quyền tự định đoạt của các đương sự trong quá trình tố tụng, pháp luật đã tạo điều kiện thuận lợi trong việc lựa chọn cách giải quyết tranh chấp cho các bên, tạo ra sự chủ động của đương sự trong quá trình giải quyết tranh chấp.</w:t>
      </w:r>
    </w:p>
    <w:p w:rsidR="00CF263E" w:rsidRPr="00CF249D" w:rsidRDefault="003F7799" w:rsidP="00CF249D">
      <w:pPr>
        <w:spacing w:after="0" w:line="360" w:lineRule="auto"/>
        <w:ind w:firstLine="567"/>
        <w:rPr>
          <w:color w:val="auto"/>
        </w:rPr>
      </w:pPr>
      <w:r w:rsidRPr="00CF249D">
        <w:rPr>
          <w:color w:val="auto"/>
        </w:rPr>
        <w:t xml:space="preserve">Các chủ thể khi tham gia vào mối quan hệ kinh doanh với các đối tác của mình, không ai mong muốn tranh chấp xảy ra, gây thiệt hại cho lợi ích kinh tế của các bên. Nhưng do nhiều nguyên nhân khác nhau, khi xảy ra tranh chấp, việc giải quyết tranh chấp một cách thấu tình đạt lý nhưng vẫn đảm bảo uy tín kinh doanh, không làm ảnh hưởng đến quan hệ “bạn hàng” là điều mà các bên đều mong muốn. Chính vì vậy, trong nguyên tắc tôn trọng quyền tự định đoạt của đương sự, quyền khởi kiện có thể coi là quan trọng nhất. Bởi lẽ, theo quy định thì Tòa án chỉ thụ lý, giải quyết các tranh chấp này nếu có đơn khởi kiện, đơn yêu cầu của các đương sự; nếu đương sự không khởi kiện ra </w:t>
      </w:r>
      <w:bookmarkStart w:id="120" w:name="tòa84"/>
      <w:r w:rsidRPr="00CF249D">
        <w:rPr>
          <w:color w:val="auto"/>
        </w:rPr>
        <w:fldChar w:fldCharType="begin"/>
      </w:r>
      <w:r w:rsidRPr="00CF249D">
        <w:rPr>
          <w:color w:val="auto"/>
        </w:rPr>
        <w:instrText>HYPERLINK "84" \o "Tòa"</w:instrText>
      </w:r>
      <w:r w:rsidRPr="00CF249D">
        <w:rPr>
          <w:color w:val="auto"/>
        </w:rPr>
        <w:fldChar w:fldCharType="separate"/>
      </w:r>
      <w:r w:rsidRPr="00CF249D">
        <w:rPr>
          <w:color w:val="auto"/>
        </w:rPr>
        <w:t>tòa</w:t>
      </w:r>
      <w:r w:rsidRPr="00CF249D">
        <w:rPr>
          <w:color w:val="auto"/>
        </w:rPr>
        <w:fldChar w:fldCharType="end"/>
      </w:r>
      <w:bookmarkEnd w:id="120"/>
      <w:r w:rsidRPr="00CF249D">
        <w:rPr>
          <w:color w:val="auto"/>
        </w:rPr>
        <w:t xml:space="preserve"> thì Tòa án không có thẩm quyền giải quyết. Có thể thấy rằng, việc tranh chấp có được đưa ra Tòa án giải quyết hay không là sự lựa chọn của các chủ thể. Trên thực tế, khi phát sinh các tranh chấp trong hoạt động kinh doanh, thì các bên sẽ cố gắng tự giải quyết vì như vậy sẽ tiết kiệm được khá nhiều thời gian và chi phí, đặc biệt là không ảnh hưởng đến quan hệ làm ăn cũng như uy tín của họ được bảo đảm; việc nhờ đến cơ quan luật pháp là sự lựa chọn cuối cùng nếu các bên không thống nhất được với nhau.</w:t>
      </w:r>
    </w:p>
    <w:p w:rsidR="00CF263E" w:rsidRPr="00CF249D" w:rsidRDefault="003F7799" w:rsidP="00CF249D">
      <w:pPr>
        <w:spacing w:after="0" w:line="360" w:lineRule="auto"/>
        <w:ind w:firstLine="567"/>
        <w:rPr>
          <w:i/>
          <w:iCs/>
          <w:color w:val="auto"/>
        </w:rPr>
      </w:pPr>
      <w:r w:rsidRPr="00CF249D">
        <w:rPr>
          <w:i/>
          <w:iCs/>
          <w:color w:val="auto"/>
        </w:rPr>
        <w:t>- Nguyên tắc bình đẳng trước pháp luật:</w:t>
      </w:r>
    </w:p>
    <w:p w:rsidR="00CF263E" w:rsidRPr="00CF249D" w:rsidRDefault="003F7799" w:rsidP="00CF249D">
      <w:pPr>
        <w:spacing w:after="0" w:line="360" w:lineRule="auto"/>
        <w:ind w:firstLine="567"/>
        <w:rPr>
          <w:color w:val="auto"/>
        </w:rPr>
      </w:pPr>
      <w:r w:rsidRPr="00CF249D">
        <w:rPr>
          <w:color w:val="auto"/>
        </w:rPr>
        <w:t>Nguyên tắc bình đẳng trước pháp luật là một trong những nguyên tắc pháp lý cơ bản của luật pháp nước ta. Điều 16, Hiến pháp 2013 có ghi rõ mọi công dân đều bình đẳng trước pháp luật.</w:t>
      </w:r>
    </w:p>
    <w:p w:rsidR="00CF263E" w:rsidRPr="00CF249D" w:rsidRDefault="003F7799" w:rsidP="00CF249D">
      <w:pPr>
        <w:spacing w:after="0" w:line="360" w:lineRule="auto"/>
        <w:ind w:firstLine="567"/>
        <w:rPr>
          <w:color w:val="auto"/>
        </w:rPr>
      </w:pPr>
      <w:r w:rsidRPr="00CF249D">
        <w:rPr>
          <w:color w:val="auto"/>
        </w:rPr>
        <w:lastRenderedPageBreak/>
        <w:t>Các chủ thể khi tham gia quan hệ sản xuất kinh doanh đều được pháp luật thừa nhận quyền bình đẳng, mọi cá nhân, tố chức khi tham gia vào các quan hệ kinh tế, từ việc lựa chọn ngành nghề, địa điểm kinh doanh, lựa chọn hình thức kinh doanh cho đến việc thực hiện quyền và nghĩa vụ trong quá trình sản xuất kinh doanh đều bình đẳng theo quy định của pháp luật. Quyền bình đẳng không chỉ thể hiện khi các bên tham gia vào quan hệ kinh doanh mà còn thể hiện khi họ tham gia vào quan hệ tố tụng tại Tòa án. Tòa án có trách nhiệm tạo điều kiện cho các đương sự thực hiện các quyền và nghĩa vụ của mình trong quá trình tố tụng (Điều 8, BLTTDS 2015).</w:t>
      </w:r>
    </w:p>
    <w:p w:rsidR="00CF263E" w:rsidRPr="00CF249D" w:rsidRDefault="003F7799" w:rsidP="00CF249D">
      <w:pPr>
        <w:spacing w:after="0" w:line="360" w:lineRule="auto"/>
        <w:ind w:firstLine="567"/>
        <w:rPr>
          <w:color w:val="auto"/>
        </w:rPr>
      </w:pPr>
      <w:r w:rsidRPr="00CF249D">
        <w:rPr>
          <w:color w:val="auto"/>
        </w:rPr>
        <w:t xml:space="preserve">Có thể nói nguyên tắc bình đẳng trước pháp luật có ý nghĩa quan trọng vì nó không chỉ thể hiện sự bình đẳng giữa các thành phần kinh tế mà còn góp phần thúc đẩy nền kinh tế phát </w:t>
      </w:r>
      <w:bookmarkStart w:id="121" w:name="tiển.85"/>
      <w:r w:rsidRPr="00CF249D">
        <w:rPr>
          <w:color w:val="auto"/>
        </w:rPr>
        <w:fldChar w:fldCharType="begin"/>
      </w:r>
      <w:r w:rsidRPr="00CF249D">
        <w:rPr>
          <w:color w:val="auto"/>
        </w:rPr>
        <w:instrText>HYPERLINK "85" \o "triển."</w:instrText>
      </w:r>
      <w:r w:rsidRPr="00CF249D">
        <w:rPr>
          <w:color w:val="auto"/>
        </w:rPr>
        <w:fldChar w:fldCharType="separate"/>
      </w:r>
      <w:r w:rsidRPr="00CF249D">
        <w:rPr>
          <w:color w:val="auto"/>
        </w:rPr>
        <w:t>triển.</w:t>
      </w:r>
      <w:r w:rsidRPr="00CF249D">
        <w:rPr>
          <w:color w:val="auto"/>
        </w:rPr>
        <w:fldChar w:fldCharType="end"/>
      </w:r>
      <w:bookmarkEnd w:id="121"/>
      <w:r w:rsidRPr="00CF249D">
        <w:rPr>
          <w:color w:val="auto"/>
        </w:rPr>
        <w:t xml:space="preserve"> Khi có tranh chấp xảy ra thì trước Tòa án các bên đều có quyền và nghĩa vụ theo quy định của pháp luật tố tụng. Với nguyên tắc này, các tổ chức, các cá nhân sẽ yên tâm và mạnh dạn hơn trong hợp đồng mua bán NOTM;</w:t>
      </w:r>
    </w:p>
    <w:p w:rsidR="00CF263E" w:rsidRPr="00CF249D" w:rsidRDefault="003F7799" w:rsidP="00CF249D">
      <w:pPr>
        <w:spacing w:after="0" w:line="360" w:lineRule="auto"/>
        <w:ind w:firstLine="567"/>
        <w:rPr>
          <w:i/>
          <w:iCs/>
          <w:color w:val="auto"/>
        </w:rPr>
      </w:pPr>
      <w:r w:rsidRPr="00CF249D">
        <w:rPr>
          <w:i/>
          <w:iCs/>
          <w:color w:val="auto"/>
        </w:rPr>
        <w:t xml:space="preserve">- </w:t>
      </w:r>
      <w:bookmarkStart w:id="122" w:name="Nguvên86"/>
      <w:r w:rsidRPr="00CF249D">
        <w:rPr>
          <w:i/>
          <w:iCs/>
          <w:color w:val="auto"/>
        </w:rPr>
        <w:t>Nguyên</w:t>
      </w:r>
      <w:bookmarkEnd w:id="122"/>
      <w:r w:rsidRPr="00CF249D">
        <w:rPr>
          <w:i/>
          <w:iCs/>
          <w:color w:val="auto"/>
        </w:rPr>
        <w:t xml:space="preserve"> tắc Tòa án không tiến hành điều tra mà chỉ xác minh thu thập chứng cứ:</w:t>
      </w:r>
    </w:p>
    <w:p w:rsidR="00CF263E" w:rsidRPr="00CF249D" w:rsidRDefault="003F7799" w:rsidP="00CF249D">
      <w:pPr>
        <w:spacing w:after="0" w:line="360" w:lineRule="auto"/>
        <w:ind w:firstLine="567"/>
        <w:rPr>
          <w:color w:val="auto"/>
        </w:rPr>
      </w:pPr>
      <w:r w:rsidRPr="00CF249D">
        <w:rPr>
          <w:color w:val="auto"/>
        </w:rPr>
        <w:t xml:space="preserve">Chứng minh và chứng cứ là yếu tố cốt lõi của pháp luật tố tụng; mọi hoạt động tố tụng đều tập trung làm rõ những vấn đề cần phải chứng minh bằng việc thu thập và đánh giá chứng cứ </w:t>
      </w:r>
      <w:r w:rsidRPr="00CF249D">
        <w:rPr>
          <w:rStyle w:val="Mclc327pt"/>
          <w:b w:val="0"/>
          <w:i w:val="0"/>
          <w:iCs w:val="0"/>
          <w:color w:val="auto"/>
          <w:sz w:val="26"/>
          <w:szCs w:val="26"/>
        </w:rPr>
        <w:t>về</w:t>
      </w:r>
      <w:r w:rsidRPr="00CF249D">
        <w:rPr>
          <w:rStyle w:val="Mclc327pt"/>
          <w:color w:val="auto"/>
          <w:sz w:val="26"/>
          <w:szCs w:val="26"/>
        </w:rPr>
        <w:t xml:space="preserve"> </w:t>
      </w:r>
      <w:r w:rsidRPr="00CF249D">
        <w:rPr>
          <w:color w:val="auto"/>
        </w:rPr>
        <w:t xml:space="preserve">bản chất, chứng cứ là những thông tin, tài liệu hay những gì có thật được </w:t>
      </w:r>
      <w:bookmarkStart w:id="123" w:name="cơ87"/>
      <w:r w:rsidRPr="00CF249D">
        <w:rPr>
          <w:color w:val="auto"/>
        </w:rPr>
        <w:fldChar w:fldCharType="begin"/>
      </w:r>
      <w:r w:rsidRPr="00CF249D">
        <w:rPr>
          <w:color w:val="auto"/>
        </w:rPr>
        <w:instrText>HYPERLINK "87" \o "cơ"</w:instrText>
      </w:r>
      <w:r w:rsidRPr="00CF249D">
        <w:rPr>
          <w:color w:val="auto"/>
        </w:rPr>
        <w:fldChar w:fldCharType="separate"/>
      </w:r>
      <w:r w:rsidRPr="00CF249D">
        <w:rPr>
          <w:color w:val="auto"/>
        </w:rPr>
        <w:t>cơ</w:t>
      </w:r>
      <w:r w:rsidRPr="00CF249D">
        <w:rPr>
          <w:color w:val="auto"/>
        </w:rPr>
        <w:fldChar w:fldCharType="end"/>
      </w:r>
      <w:r w:rsidRPr="00CF249D">
        <w:rPr>
          <w:color w:val="auto"/>
        </w:rPr>
        <w:t xml:space="preserve"> quan</w:t>
      </w:r>
      <w:bookmarkEnd w:id="123"/>
      <w:r w:rsidRPr="00CF249D">
        <w:rPr>
          <w:color w:val="auto"/>
        </w:rPr>
        <w:t xml:space="preserve"> thu thập, kiểm tra và đánh giá theo quy định của pháp luật nhằm phục vụ cho việc giải quyết đúng đắn các vụ án, tranh chấp.</w:t>
      </w:r>
    </w:p>
    <w:p w:rsidR="00CF263E" w:rsidRPr="00CF249D" w:rsidRDefault="003F7799" w:rsidP="00CF249D">
      <w:pPr>
        <w:spacing w:after="0" w:line="360" w:lineRule="auto"/>
        <w:ind w:firstLine="567"/>
        <w:rPr>
          <w:color w:val="auto"/>
        </w:rPr>
      </w:pPr>
      <w:r w:rsidRPr="00CF249D">
        <w:rPr>
          <w:color w:val="auto"/>
        </w:rPr>
        <w:t xml:space="preserve">Nếu trong </w:t>
      </w:r>
      <w:bookmarkStart w:id="124" w:name="Tố88"/>
      <w:r w:rsidRPr="00CF249D">
        <w:rPr>
          <w:color w:val="auto"/>
        </w:rPr>
        <w:fldChar w:fldCharType="begin"/>
      </w:r>
      <w:r w:rsidRPr="00CF249D">
        <w:rPr>
          <w:color w:val="auto"/>
        </w:rPr>
        <w:instrText>HYPERLINK "88" \o "tố"</w:instrText>
      </w:r>
      <w:r w:rsidRPr="00CF249D">
        <w:rPr>
          <w:color w:val="auto"/>
        </w:rPr>
        <w:fldChar w:fldCharType="separate"/>
      </w:r>
      <w:r w:rsidRPr="00CF249D">
        <w:rPr>
          <w:color w:val="auto"/>
        </w:rPr>
        <w:t>Tố</w:t>
      </w:r>
      <w:r w:rsidRPr="00CF249D">
        <w:rPr>
          <w:color w:val="auto"/>
        </w:rPr>
        <w:fldChar w:fldCharType="end"/>
      </w:r>
      <w:bookmarkEnd w:id="124"/>
      <w:r w:rsidRPr="00CF249D">
        <w:rPr>
          <w:color w:val="auto"/>
        </w:rPr>
        <w:t xml:space="preserve"> tụng hình sự, khi có tội phạm xảy ra, việc thu thập chứng cứ thuộc thẩm quyền của </w:t>
      </w:r>
      <w:bookmarkStart w:id="125" w:name="cơ89"/>
      <w:r w:rsidRPr="00CF249D">
        <w:rPr>
          <w:color w:val="auto"/>
        </w:rPr>
        <w:fldChar w:fldCharType="begin"/>
      </w:r>
      <w:r w:rsidRPr="00CF249D">
        <w:rPr>
          <w:color w:val="auto"/>
        </w:rPr>
        <w:instrText>HYPERLINK "89" \o "Cơ"</w:instrText>
      </w:r>
      <w:r w:rsidRPr="00CF249D">
        <w:rPr>
          <w:color w:val="auto"/>
        </w:rPr>
        <w:fldChar w:fldCharType="separate"/>
      </w:r>
      <w:r w:rsidRPr="00CF249D">
        <w:rPr>
          <w:color w:val="auto"/>
        </w:rPr>
        <w:t>cơ</w:t>
      </w:r>
      <w:r w:rsidRPr="00CF249D">
        <w:rPr>
          <w:color w:val="auto"/>
        </w:rPr>
        <w:fldChar w:fldCharType="end"/>
      </w:r>
      <w:bookmarkEnd w:id="125"/>
      <w:r w:rsidRPr="00CF249D">
        <w:rPr>
          <w:color w:val="auto"/>
        </w:rPr>
        <w:t xml:space="preserve"> quan điều tra hoặc các cơ quan, đơn vị khác có liên quan theo quy định của pháp luật; thì trong </w:t>
      </w:r>
      <w:bookmarkStart w:id="126" w:name="Tố90"/>
      <w:r w:rsidRPr="00CF249D">
        <w:rPr>
          <w:color w:val="auto"/>
        </w:rPr>
        <w:fldChar w:fldCharType="begin"/>
      </w:r>
      <w:r w:rsidRPr="00CF249D">
        <w:rPr>
          <w:color w:val="auto"/>
        </w:rPr>
        <w:instrText>HYPERLINK "90" \o "tố"</w:instrText>
      </w:r>
      <w:r w:rsidRPr="00CF249D">
        <w:rPr>
          <w:color w:val="auto"/>
        </w:rPr>
        <w:fldChar w:fldCharType="separate"/>
      </w:r>
      <w:r w:rsidRPr="00CF249D">
        <w:rPr>
          <w:color w:val="auto"/>
        </w:rPr>
        <w:t>Tố</w:t>
      </w:r>
      <w:r w:rsidRPr="00CF249D">
        <w:rPr>
          <w:color w:val="auto"/>
        </w:rPr>
        <w:fldChar w:fldCharType="end"/>
      </w:r>
      <w:bookmarkEnd w:id="126"/>
      <w:r w:rsidRPr="00CF249D">
        <w:rPr>
          <w:color w:val="auto"/>
        </w:rPr>
        <w:t xml:space="preserve"> tụng dân sự thì khi cần khởi kiện ra Tòa để giải quyết tranh chấp, các đương sự phải tự mình thu thập và cung cấp chứng cứ, chuyển giao chứng cứ, tài liệu cho Tòa án.</w:t>
      </w:r>
    </w:p>
    <w:p w:rsidR="00CF263E" w:rsidRPr="00CF249D" w:rsidRDefault="003F7799" w:rsidP="00936D40">
      <w:pPr>
        <w:spacing w:after="0" w:line="348" w:lineRule="auto"/>
        <w:ind w:right="6" w:firstLine="567"/>
        <w:rPr>
          <w:color w:val="auto"/>
        </w:rPr>
      </w:pPr>
      <w:r w:rsidRPr="00CF249D">
        <w:rPr>
          <w:color w:val="auto"/>
        </w:rPr>
        <w:t>Các đương sự có quyền và nghĩa vụ cung cấp chứng cứ cho Tòa án và chứng minh cho yêu cầu của mình là có căn cứ và hợp pháp (</w:t>
      </w:r>
      <w:r w:rsidRPr="00CF249D">
        <w:rPr>
          <w:i/>
          <w:iCs/>
          <w:color w:val="auto"/>
        </w:rPr>
        <w:t>quy định tại Điều 6, BLTTDS 2015</w:t>
      </w:r>
      <w:r w:rsidRPr="00CF249D">
        <w:rPr>
          <w:color w:val="auto"/>
        </w:rPr>
        <w:t xml:space="preserve">). Ngoài ra, các cá nhân, </w:t>
      </w:r>
      <w:bookmarkStart w:id="127" w:name="tố91"/>
      <w:r w:rsidRPr="00CF249D">
        <w:rPr>
          <w:color w:val="auto"/>
        </w:rPr>
        <w:t>tổ</w:t>
      </w:r>
      <w:bookmarkEnd w:id="127"/>
      <w:r w:rsidRPr="00CF249D">
        <w:rPr>
          <w:color w:val="auto"/>
        </w:rPr>
        <w:t xml:space="preserve"> chức khởi kiện, yêu cầu bảo vệ quyền và lợi ích hợp pháp cho người khác thì cũng có quyền, nghĩa vụ cung cấp chứng cứ và chứng minh </w:t>
      </w:r>
      <w:r w:rsidRPr="00CF249D">
        <w:rPr>
          <w:color w:val="auto"/>
        </w:rPr>
        <w:lastRenderedPageBreak/>
        <w:t xml:space="preserve">như đương sự. Quyền và nghĩa vụ chứng minh, cung cấp chứng cứ của đương sự được pháp luật quy định cụ thể và rõ ràng trong Bộ luật </w:t>
      </w:r>
      <w:bookmarkStart w:id="128" w:name="dân92"/>
      <w:r w:rsidRPr="00CF249D">
        <w:rPr>
          <w:color w:val="auto"/>
        </w:rPr>
        <w:fldChar w:fldCharType="begin"/>
      </w:r>
      <w:r w:rsidRPr="00CF249D">
        <w:rPr>
          <w:color w:val="auto"/>
        </w:rPr>
        <w:instrText>HYPERLINK "92" \o "Dân"</w:instrText>
      </w:r>
      <w:r w:rsidRPr="00CF249D">
        <w:rPr>
          <w:color w:val="auto"/>
        </w:rPr>
        <w:fldChar w:fldCharType="separate"/>
      </w:r>
      <w:r w:rsidRPr="00CF249D">
        <w:rPr>
          <w:color w:val="auto"/>
        </w:rPr>
        <w:t>Dân</w:t>
      </w:r>
      <w:r w:rsidRPr="00CF249D">
        <w:rPr>
          <w:color w:val="auto"/>
        </w:rPr>
        <w:fldChar w:fldCharType="end"/>
      </w:r>
      <w:bookmarkEnd w:id="128"/>
      <w:r w:rsidRPr="00CF249D">
        <w:rPr>
          <w:color w:val="auto"/>
        </w:rPr>
        <w:t xml:space="preserve"> sự 2015 (</w:t>
      </w:r>
      <w:r w:rsidRPr="00CF249D">
        <w:rPr>
          <w:i/>
          <w:iCs/>
          <w:color w:val="auto"/>
        </w:rPr>
        <w:t>Điều 91,BLTTDS 2015</w:t>
      </w:r>
      <w:r w:rsidRPr="00CF249D">
        <w:rPr>
          <w:color w:val="auto"/>
        </w:rPr>
        <w:t xml:space="preserve">). Trong trường hợp đương sự không cung cấp được chứng cứ hoặc không đưa ra đầy đủ chứng cứ thì đương sự phải chịu hậu quả về việc không chứng minh được hoặc chứng minh không đầy đủ. Cụ thể, khi giải quyết các vụ án tranh chấp hợp đồng mua bán NOTM, Tòa án chủ yếu chỉ căn </w:t>
      </w:r>
      <w:bookmarkStart w:id="129" w:name="cử93"/>
      <w:r w:rsidRPr="00CF249D">
        <w:rPr>
          <w:color w:val="auto"/>
        </w:rPr>
        <w:t>cứ</w:t>
      </w:r>
      <w:bookmarkEnd w:id="129"/>
      <w:r w:rsidRPr="00CF249D">
        <w:rPr>
          <w:color w:val="auto"/>
        </w:rPr>
        <w:t xml:space="preserve"> vào những chứng cứ mà đương sự đưa ra; Tòa sẽ nghe các bên trình bày và xác minh chứng cứ; các bên có quyền và nghĩa vụ trình bày những gì mà họ cho là đúng và cần thiết. Nếu các chứng cứ cung cấp chưa đầy đủ hoặc chưa chính xác, thì Tòa án sẽ yêu cầu đương sự thu thập thêm chứng cứ hoặc xác minh sự chính xác đó. Tòa án không nhất thiết phải thu thập thêm chứng cứ mà chỉ tiến hành thu thập, xác minh chứng cứ khi thấy cần thiết để là rõ thêm yêu cầu của các bên, bảo đảm cho việc giải quyết vụ án được chính xác. Như vậy, để đảm bảo quyền và lợi ích hợp pháp của mình khi xảy ra tranh chấp, các đương sự cần tự mình thu thập đầy đủ các chứng cứ để xác nhận và chứng minh cho yêu cầu của mình, phản đối yêu cầu của người khác là có căn cứ hợp pháp.</w:t>
      </w:r>
    </w:p>
    <w:p w:rsidR="00CF263E" w:rsidRPr="00CF249D" w:rsidRDefault="003F7799" w:rsidP="00936D40">
      <w:pPr>
        <w:spacing w:after="0" w:line="348" w:lineRule="auto"/>
        <w:ind w:right="6" w:firstLine="567"/>
        <w:rPr>
          <w:color w:val="auto"/>
        </w:rPr>
      </w:pPr>
      <w:r w:rsidRPr="00CF249D">
        <w:rPr>
          <w:color w:val="auto"/>
        </w:rPr>
        <w:t>Việc chứng minh và cung cấp đầy đủ chứng cứ của các đương sự góp phần giúp cho hoạt động giải quyết tranh chấp của Tòa án được nhanh chóng và chính xác. Tuy nhiên, các vụ án tranh chấp hợp đồng mua bán NOTM thường có tính chất phức tạp. Do đó, khi “vướng” vào một vụ tranh chấp, liệu các đương sự có thời gian thu thập đầy đủ các bằng chứng hay không là một điều cần quan tâm. Việc giải quyết án một cách nhanh chóng và đúng đắn là cấp thiết không chỉ đối với các đương sự mà còn đối với các cơ quan chức năng có liên quan. Nhận thấy rằng việc thu thập chứng cứ có thể mất nhiều thời gian, chi phí của các đương sự; đó là chưa kể đến việc có những chứng cứ mà đương sự không thể tự mình thu thập được, hoặc áp dụng mọi biện pháp để thu thập chứng cứ nhưng không có kết quả. Trong những trường hợp như vậy, đương sự phải làm đơn yêu cầu Tòa án tiến hành thu thập chứng cứ, trong đơn phải ghi rõ vấn đề cần chứng minh, chứng cứ cần thu thập, lý do không thu thập được chứng cứ, tên cơ quan, tố chức lưu giữ chứng cứ đó.</w:t>
      </w:r>
    </w:p>
    <w:p w:rsidR="00CF263E" w:rsidRPr="00CF249D" w:rsidRDefault="003F7799" w:rsidP="00CF249D">
      <w:pPr>
        <w:spacing w:after="0" w:line="360" w:lineRule="auto"/>
        <w:ind w:firstLine="567"/>
        <w:rPr>
          <w:color w:val="auto"/>
        </w:rPr>
      </w:pPr>
      <w:r w:rsidRPr="00CF249D">
        <w:rPr>
          <w:color w:val="auto"/>
        </w:rPr>
        <w:t xml:space="preserve">Nguyên tắc này tạo cơ sở giải quyết nhanh chóng và đúng đắn các vụ tranh chấp, đồng thời nâng cao tinh thần trách nhiệm của các đương sự trong hoạt động tố tụng </w:t>
      </w:r>
      <w:r w:rsidRPr="00CF249D">
        <w:rPr>
          <w:color w:val="auto"/>
        </w:rPr>
        <w:lastRenderedPageBreak/>
        <w:t>dân sự, tạo điều kiện cho các đương sự tham gia trong việc bảo vệ lợi ích của chính mình trước các xâm hại.</w:t>
      </w:r>
    </w:p>
    <w:p w:rsidR="00CF263E" w:rsidRPr="00CF249D" w:rsidRDefault="003F7799" w:rsidP="00CF249D">
      <w:pPr>
        <w:spacing w:after="0" w:line="360" w:lineRule="auto"/>
        <w:ind w:firstLine="567"/>
        <w:rPr>
          <w:i/>
          <w:iCs/>
          <w:color w:val="auto"/>
        </w:rPr>
      </w:pPr>
      <w:r w:rsidRPr="00CF249D">
        <w:rPr>
          <w:i/>
          <w:iCs/>
          <w:color w:val="auto"/>
        </w:rPr>
        <w:t>- Nguyên tắc hòa giải:</w:t>
      </w:r>
    </w:p>
    <w:p w:rsidR="00CF263E" w:rsidRPr="00CF249D" w:rsidRDefault="003F7799" w:rsidP="00CF249D">
      <w:pPr>
        <w:spacing w:after="0" w:line="360" w:lineRule="auto"/>
        <w:ind w:firstLine="567"/>
        <w:rPr>
          <w:color w:val="auto"/>
        </w:rPr>
      </w:pPr>
      <w:r w:rsidRPr="00CF249D">
        <w:rPr>
          <w:color w:val="auto"/>
        </w:rPr>
        <w:t xml:space="preserve">Trong hoạt động kinh tế, dân sự ngày nay, vấn đề xảy ra tranh chấp là điều không mong muốn của cả cá nhân, tố chức tham gia kinh doanh và của cả xã hội. Việc kiện nhau ra </w:t>
      </w:r>
      <w:bookmarkStart w:id="130" w:name="tòa94"/>
      <w:r w:rsidRPr="00CF249D">
        <w:rPr>
          <w:color w:val="auto"/>
        </w:rPr>
        <w:fldChar w:fldCharType="begin"/>
      </w:r>
      <w:r w:rsidRPr="00CF249D">
        <w:rPr>
          <w:color w:val="auto"/>
        </w:rPr>
        <w:instrText>HYPERLINK "94" \o "Tòa"</w:instrText>
      </w:r>
      <w:r w:rsidRPr="00CF249D">
        <w:rPr>
          <w:color w:val="auto"/>
        </w:rPr>
        <w:fldChar w:fldCharType="separate"/>
      </w:r>
      <w:r w:rsidRPr="00CF249D">
        <w:rPr>
          <w:color w:val="auto"/>
        </w:rPr>
        <w:t>tòa</w:t>
      </w:r>
      <w:r w:rsidRPr="00CF249D">
        <w:rPr>
          <w:color w:val="auto"/>
        </w:rPr>
        <w:fldChar w:fldCharType="end"/>
      </w:r>
      <w:bookmarkEnd w:id="130"/>
      <w:r w:rsidRPr="00CF249D">
        <w:rPr>
          <w:color w:val="auto"/>
        </w:rPr>
        <w:t xml:space="preserve"> do không giải quyết được các mâu thuẫn, xung đột một cách ổn thỏa sẽ không đem lại sự thuận lợi cho quá hình hoạt động, kinh doanh của các bên, ảnh hưởng đến sự phát triển lành mạnh của nền kinh tế - xã hội. Tranh chấp gây ra sự căng thẳng, mất đoàn kết, làm giảm uy tín của các chủ thể trong môi trường kinh doanh. Chính vì vậy, nguyên tắc hòa giải theo quy định của pháp luật nước ta là một nguyên tắc quan trọng của pháp luật tố tụng, xuất phát từ quyền tự định đoạt của đương sự và trách nhiệm của Tòa án trong việc bảo vệ quyền lợi của công dân; giúp các bên giải quyết mâu thuẫn một cách ổn thỏa; góp phần hạn chế thiệt hại không đáng có do hậu quả của các tranh chấp gây ra.</w:t>
      </w:r>
    </w:p>
    <w:p w:rsidR="00CF263E" w:rsidRPr="00CF249D" w:rsidRDefault="003F7799" w:rsidP="00CF249D">
      <w:pPr>
        <w:spacing w:after="0" w:line="360" w:lineRule="auto"/>
        <w:ind w:firstLine="567"/>
        <w:rPr>
          <w:color w:val="auto"/>
        </w:rPr>
      </w:pPr>
      <w:r w:rsidRPr="00CF249D">
        <w:rPr>
          <w:color w:val="auto"/>
        </w:rPr>
        <w:t>Hòa giải là sự thỏa thuận của các đương sự trong việc giải quyết vụ án. Việc các đương sự thỏa thuận giải quyết tranh chấp trong mọi giai đoạn tố tụng luôn được Nhà nước khuyến khích; Bởi vì, khi các đương sự thỏa thuận với nhau về giải quyết vụ án không chỉ có nội dung tranh chấp mà mâu thuẫn của các đương sự cũng được giải quyết triệt để, nhanh chóng, tiết kiệm nhất và thường Nhà nước không phải sử dụng sức mạnh cưỡng chế để thi hành thỏa thuận đó. Hòa giải là quyền tố tụng của đương sự và chỉ có đương sự mới có quyền hòa giải vì đương sự là chủ thể của quan hệ pháp luật nội dung nên có quyền tự mình quyết định những vấn đề của vụ tranh chấp.</w:t>
      </w:r>
    </w:p>
    <w:p w:rsidR="00CF263E" w:rsidRPr="00CF249D" w:rsidRDefault="003F7799" w:rsidP="00CF249D">
      <w:pPr>
        <w:spacing w:after="0" w:line="360" w:lineRule="auto"/>
        <w:ind w:firstLine="567"/>
        <w:rPr>
          <w:color w:val="auto"/>
        </w:rPr>
      </w:pPr>
      <w:r w:rsidRPr="00CF249D">
        <w:rPr>
          <w:color w:val="auto"/>
        </w:rPr>
        <w:t>Do đặc điểm của tranh chấp hợp đồng mua bán NOTM nên hòa giải là biện pháp được ưu tiên áp dụng trước khi các bên tranh chấp phải nhờ tới cơ quan có thẩm quyền tài phán. Đây là nguyên tắc được xây dựng trước tiên do yêu cầu của chính đơn vị kinh doanh.</w:t>
      </w:r>
    </w:p>
    <w:p w:rsidR="00CF263E" w:rsidRPr="00CF249D" w:rsidRDefault="003F7799" w:rsidP="00936D40">
      <w:pPr>
        <w:spacing w:after="0" w:line="343" w:lineRule="auto"/>
        <w:ind w:right="6" w:firstLine="567"/>
        <w:rPr>
          <w:color w:val="auto"/>
        </w:rPr>
      </w:pPr>
      <w:r w:rsidRPr="00CF249D">
        <w:rPr>
          <w:color w:val="auto"/>
        </w:rPr>
        <w:t xml:space="preserve">Theo nguyên tắc này, khi có tranh chấp kinh doanh xảy ra, trước hết các bên tự tiến hành hòa giải với nhau. Khi không tự hòa giải được, các bên mới yêu cầu cơ quan Tòa án can thiệp. Nhưng khi đã yêu cầu cơ quan Tòa án can thiệp, các đương sự vẫn </w:t>
      </w:r>
      <w:r w:rsidRPr="00CF249D">
        <w:rPr>
          <w:color w:val="auto"/>
        </w:rPr>
        <w:lastRenderedPageBreak/>
        <w:t>có thể tiến hành hòa giải dưới sự hướng dẫn, công nhận của Tòa án. Chỉ khi hòa giải không thành, Tòa án mới đưa vụ việc ra xét xử. Hơn nữa, tại phiên tòa, Thẩm phán cũng tạo điều kiện để cho các bên tranh chấp hòa giải được với nhau. Khi hòa giải, Tòa án phải tôn trọng sự tự nguyện thỏa thuận của các đương sự, không được dùng vũ lực hoặc đe dọa dùng vũ lực, bắt buộc các đương sự phải thỏa thuận không phù hợp với ý chí của mình. Ngoài ra, trong BLTTDS 2015 cũng quy định những vụ án dân sự không được hòa giải và những vụ án dân sự không tiến hành hòa giải được (</w:t>
      </w:r>
      <w:r w:rsidRPr="00CF249D">
        <w:rPr>
          <w:i/>
          <w:iCs/>
          <w:color w:val="auto"/>
        </w:rPr>
        <w:t>Điều 206, 207 BLTTDS 2015</w:t>
      </w:r>
      <w:r w:rsidRPr="00CF249D">
        <w:rPr>
          <w:color w:val="auto"/>
        </w:rPr>
        <w:t>).</w:t>
      </w:r>
    </w:p>
    <w:p w:rsidR="00CF263E" w:rsidRPr="00CF249D" w:rsidRDefault="003F7799" w:rsidP="00936D40">
      <w:pPr>
        <w:spacing w:after="0" w:line="343" w:lineRule="auto"/>
        <w:ind w:right="6" w:firstLine="567"/>
        <w:rPr>
          <w:i/>
          <w:iCs/>
          <w:color w:val="auto"/>
        </w:rPr>
      </w:pPr>
      <w:r w:rsidRPr="00CF249D">
        <w:rPr>
          <w:i/>
          <w:iCs/>
          <w:color w:val="auto"/>
        </w:rPr>
        <w:t>- Nguyên tắc giải quyết vụ án nhanh chóng, kịp thời:</w:t>
      </w:r>
    </w:p>
    <w:p w:rsidR="00CF263E" w:rsidRPr="00CF249D" w:rsidRDefault="003F7799" w:rsidP="00936D40">
      <w:pPr>
        <w:spacing w:after="0" w:line="343" w:lineRule="auto"/>
        <w:ind w:right="6" w:firstLine="567"/>
        <w:rPr>
          <w:color w:val="auto"/>
        </w:rPr>
      </w:pPr>
      <w:r w:rsidRPr="00CF249D">
        <w:rPr>
          <w:color w:val="auto"/>
        </w:rPr>
        <w:t>Xuất phát từ nhu cầu nhà ở, kinh doanh, việc giải quyết tranh chấp không những phải đảm bảo đúng pháp luật mà còn phải nhanh chóng, dứt điểm, tránh dây dưa, kéo dài. Hoạt động mua bán NOTM là một quá trình diễn ra liên tục với mục đích sinh lời của người tham gia kinh doanh NOTM. Đối với các chủ thể kinh doanh NOTM, dường như yếu tố thời gian có ý nghĩa quan trọng hàng đầu trong công việc của họ; sự linh hoạt và năng động của môi trường kinh doanh không cho phép họ lãng phí thời gian. Nhưng khi những tranh chấp ngoài ý muốn phát sinh thì việc bỏ thời gian để giải quyết chúng để bảo vệ lợi ích của mình là điều đương nhiên. Do đó, việc giải quyết các vụ án một cách đúng đắn, nhanh chóng, kịp thời là mối quan tâm của hầu hết những người tham gia kinh doanh, đặc biệt là các đương sự trong các vụ tranh chấp về hợp đồng mua bánNOTM.</w:t>
      </w:r>
    </w:p>
    <w:p w:rsidR="00CF263E" w:rsidRPr="00CF249D" w:rsidRDefault="003F7799" w:rsidP="00936D40">
      <w:pPr>
        <w:spacing w:after="0" w:line="343" w:lineRule="auto"/>
        <w:ind w:right="6" w:firstLine="567"/>
        <w:rPr>
          <w:color w:val="auto"/>
        </w:rPr>
      </w:pPr>
      <w:r w:rsidRPr="00CF249D">
        <w:rPr>
          <w:color w:val="auto"/>
        </w:rPr>
        <w:t xml:space="preserve">Nguyên tắc giải quyết vụ án nhanh chóng, kịp thời được thể hiện trong  một số quy định của pháp luật. Chẳng hạn, trong tố tụng kinh doanh, thương mại quy định thời gian tố tụng ngắn hơn so với các tố tụng dân sự khác; các quy định rút ngắn thời hiệu, thời hạn; Trong quá trình giải quyết vụ án, Tòa án không cần thực hiện việc chứng minh và thu thập chứng cứ; hạn chế việc giao vụ án cho </w:t>
      </w:r>
      <w:bookmarkStart w:id="131" w:name="tòa95"/>
      <w:r w:rsidRPr="00CF249D">
        <w:rPr>
          <w:color w:val="auto"/>
        </w:rPr>
        <w:fldChar w:fldCharType="begin"/>
      </w:r>
      <w:r w:rsidRPr="00CF249D">
        <w:rPr>
          <w:color w:val="auto"/>
        </w:rPr>
        <w:instrText>HYPERLINK "95" \o "Tòa"</w:instrText>
      </w:r>
      <w:r w:rsidRPr="00CF249D">
        <w:rPr>
          <w:color w:val="auto"/>
        </w:rPr>
        <w:fldChar w:fldCharType="separate"/>
      </w:r>
      <w:r w:rsidRPr="00CF249D">
        <w:rPr>
          <w:color w:val="auto"/>
        </w:rPr>
        <w:t>tòa</w:t>
      </w:r>
      <w:r w:rsidRPr="00CF249D">
        <w:rPr>
          <w:color w:val="auto"/>
        </w:rPr>
        <w:fldChar w:fldCharType="end"/>
      </w:r>
      <w:bookmarkEnd w:id="131"/>
      <w:r w:rsidRPr="00CF249D">
        <w:rPr>
          <w:color w:val="auto"/>
        </w:rPr>
        <w:t xml:space="preserve"> cấp dưới xét xử lại; hạn chế thấp nhất việc quay vòng vụ án để xét xử lại nhiều lần...Việc quy định như vậy nhằm rút ngắn thời gian cho việc giải quyết các tranh chấp, bảo vệ quyền lợi chính đáng cho các chủ thể, phù hợp với tính chất của hoạt động kinh doanh.</w:t>
      </w:r>
    </w:p>
    <w:p w:rsidR="00CF263E" w:rsidRPr="00CF249D" w:rsidRDefault="003F7799" w:rsidP="00936D40">
      <w:pPr>
        <w:spacing w:after="0" w:line="343" w:lineRule="auto"/>
        <w:ind w:right="6" w:firstLine="567"/>
        <w:rPr>
          <w:i/>
          <w:iCs/>
          <w:color w:val="auto"/>
        </w:rPr>
      </w:pPr>
      <w:r w:rsidRPr="00CF249D">
        <w:rPr>
          <w:i/>
          <w:iCs/>
          <w:color w:val="auto"/>
        </w:rPr>
        <w:t>- Nguyên tắc xét xử công khai</w:t>
      </w:r>
    </w:p>
    <w:p w:rsidR="00CF263E" w:rsidRPr="00CF249D" w:rsidRDefault="003F7799" w:rsidP="00825330">
      <w:pPr>
        <w:spacing w:after="0" w:line="348" w:lineRule="auto"/>
        <w:ind w:right="6" w:firstLine="567"/>
        <w:rPr>
          <w:color w:val="auto"/>
        </w:rPr>
      </w:pPr>
      <w:r w:rsidRPr="00CF249D">
        <w:rPr>
          <w:color w:val="auto"/>
        </w:rPr>
        <w:t xml:space="preserve">Xét xử công khai là một trong những nguyên tắc dân chủ của hoạt động xét xử. Theo khoản 03, Điều 103, Hiến pháp 2013 có ghi rõ: “Tòa án nhân dân xét xử công </w:t>
      </w:r>
      <w:r w:rsidRPr="00CF249D">
        <w:rPr>
          <w:color w:val="auto"/>
        </w:rPr>
        <w:lastRenderedPageBreak/>
        <w:t xml:space="preserve">khai...”. Công khai là thuộc tính quan trọng của xã hội dân chủ. Trong xã hội dân chủ, công khai được coi là tư tưởng xuyên suốt quá trình tố chức và vận hành bộ máy </w:t>
      </w:r>
      <w:bookmarkStart w:id="132" w:name="nhà96"/>
      <w:r w:rsidRPr="00CF249D">
        <w:rPr>
          <w:color w:val="auto"/>
        </w:rPr>
        <w:fldChar w:fldCharType="begin"/>
      </w:r>
      <w:r w:rsidRPr="00CF249D">
        <w:rPr>
          <w:color w:val="auto"/>
        </w:rPr>
        <w:instrText>HYPERLINK "96" \o "Nhà"</w:instrText>
      </w:r>
      <w:r w:rsidRPr="00CF249D">
        <w:rPr>
          <w:color w:val="auto"/>
        </w:rPr>
        <w:fldChar w:fldCharType="separate"/>
      </w:r>
      <w:r w:rsidRPr="00CF249D">
        <w:rPr>
          <w:color w:val="auto"/>
        </w:rPr>
        <w:t>nhà</w:t>
      </w:r>
      <w:r w:rsidRPr="00CF249D">
        <w:rPr>
          <w:color w:val="auto"/>
        </w:rPr>
        <w:fldChar w:fldCharType="end"/>
      </w:r>
      <w:bookmarkEnd w:id="132"/>
      <w:r w:rsidRPr="00CF249D">
        <w:rPr>
          <w:color w:val="auto"/>
        </w:rPr>
        <w:t xml:space="preserve"> nước. Tuy nhiên, không phải vụ án nào đưa xét xử công khai cũng đều đem lại những tác động tích cực, đặc biệt là trong hoạt động sản xuất kinh doanh. Theo đó, Điều 15, BLTTDS quy định “Trong trường hợp cần giữ bí mật </w:t>
      </w:r>
      <w:bookmarkStart w:id="133" w:name="nhà97"/>
      <w:r w:rsidRPr="00CF249D">
        <w:rPr>
          <w:color w:val="auto"/>
        </w:rPr>
        <w:fldChar w:fldCharType="begin"/>
      </w:r>
      <w:r w:rsidRPr="00CF249D">
        <w:rPr>
          <w:color w:val="auto"/>
        </w:rPr>
        <w:instrText>HYPERLINK "97" \o "Nhà"</w:instrText>
      </w:r>
      <w:r w:rsidRPr="00CF249D">
        <w:rPr>
          <w:color w:val="auto"/>
        </w:rPr>
        <w:fldChar w:fldCharType="separate"/>
      </w:r>
      <w:r w:rsidRPr="00CF249D">
        <w:rPr>
          <w:color w:val="auto"/>
        </w:rPr>
        <w:t>nhà</w:t>
      </w:r>
      <w:r w:rsidRPr="00CF249D">
        <w:rPr>
          <w:color w:val="auto"/>
        </w:rPr>
        <w:fldChar w:fldCharType="end"/>
      </w:r>
      <w:bookmarkEnd w:id="133"/>
      <w:r w:rsidRPr="00CF249D">
        <w:rPr>
          <w:color w:val="auto"/>
        </w:rPr>
        <w:t xml:space="preserve"> nước, giữ gìn thuần phong mỹ tục của dân tộc, giữ bí mật nghề nghiệp, bí mật kinh doanh, bí mật đời tư của cá nhân theo yêu cầu chính đáng của đương sự”. Do đó, các cá nhân, tố chức có thể yêu cầu Tòa án xét xử kín để đảm bảo quyền và lợi ích hợp pháp của họ.</w:t>
      </w:r>
    </w:p>
    <w:p w:rsidR="00CF263E" w:rsidRPr="00CF249D" w:rsidRDefault="003F7799" w:rsidP="00825330">
      <w:pPr>
        <w:spacing w:after="0" w:line="348" w:lineRule="auto"/>
        <w:ind w:right="6" w:firstLine="567"/>
        <w:rPr>
          <w:color w:val="auto"/>
        </w:rPr>
      </w:pPr>
      <w:r w:rsidRPr="00CF249D">
        <w:rPr>
          <w:color w:val="auto"/>
        </w:rPr>
        <w:t>Ngoài ra, nguyên tắc này tạo điều kiện cho nhân dân có thể giám sát hoạt động của Tòa án; điều này sẽ làm cho các chủ thể tham gia tố tụng nâng cao hơn nữa vai trò và trách nhiệm của mình; đồng thời nó mang ý nghĩa giáo dục mọi công dân trong việc chấp hành nghiêm chỉnh pháp luật.</w:t>
      </w:r>
    </w:p>
    <w:p w:rsidR="00CF263E" w:rsidRPr="00CF249D" w:rsidRDefault="003F7799" w:rsidP="00825330">
      <w:pPr>
        <w:pStyle w:val="03"/>
        <w:spacing w:line="348" w:lineRule="auto"/>
        <w:ind w:right="6"/>
      </w:pPr>
      <w:bookmarkStart w:id="134" w:name="_Toc179805475"/>
      <w:r w:rsidRPr="00CF249D">
        <w:t>1.2.3. Nội dung pháp luật về giải quyết tranh chấp hợp đồng mua bán nhà ở thương mại bằng Toà án</w:t>
      </w:r>
      <w:bookmarkEnd w:id="134"/>
    </w:p>
    <w:p w:rsidR="00CF263E" w:rsidRPr="00CF249D" w:rsidRDefault="003F7799" w:rsidP="00825330">
      <w:pPr>
        <w:pStyle w:val="04"/>
        <w:spacing w:line="348" w:lineRule="auto"/>
        <w:ind w:right="6"/>
      </w:pPr>
      <w:bookmarkStart w:id="135" w:name="_Toc152843180"/>
      <w:bookmarkStart w:id="136" w:name="_Toc172895697"/>
      <w:bookmarkStart w:id="137" w:name="_Toc179805476"/>
      <w:r w:rsidRPr="00CF249D">
        <w:t xml:space="preserve">1.2.3.1. Nhóm các quy phạm về </w:t>
      </w:r>
      <w:bookmarkEnd w:id="135"/>
      <w:r w:rsidRPr="00CF249D">
        <w:t>chủ thể tham gia giải quyết tranh chấp hợp đồng mua bán nhà ở thương mại bằng Toà án</w:t>
      </w:r>
      <w:bookmarkEnd w:id="136"/>
      <w:bookmarkEnd w:id="137"/>
    </w:p>
    <w:p w:rsidR="00CF263E" w:rsidRPr="00CF249D" w:rsidRDefault="003F7799" w:rsidP="00825330">
      <w:pPr>
        <w:pStyle w:val="normalpara"/>
        <w:tabs>
          <w:tab w:val="left" w:pos="993"/>
        </w:tabs>
        <w:spacing w:before="0" w:beforeAutospacing="0" w:after="0" w:afterAutospacing="0" w:line="348" w:lineRule="auto"/>
        <w:ind w:right="6" w:firstLine="567"/>
        <w:jc w:val="both"/>
        <w:rPr>
          <w:sz w:val="26"/>
          <w:szCs w:val="26"/>
        </w:rPr>
      </w:pPr>
      <w:r w:rsidRPr="00CF249D">
        <w:rPr>
          <w:sz w:val="26"/>
          <w:szCs w:val="26"/>
        </w:rPr>
        <w:t>Các quy phạm về chủ thể tham gia giải quyết tranh chấp hợp đồng mua bán nhà ở thương mại bằng Toà án được thể hiện qua các nhóm quy phạm được qu</w:t>
      </w:r>
      <w:r w:rsidR="00B340B7">
        <w:rPr>
          <w:sz w:val="26"/>
          <w:szCs w:val="26"/>
        </w:rPr>
        <w:t>y định trong Hiến pháp năm 2013, BLTTDS năm 2015,</w:t>
      </w:r>
      <w:r w:rsidRPr="00CF249D">
        <w:rPr>
          <w:sz w:val="26"/>
          <w:szCs w:val="26"/>
        </w:rPr>
        <w:t xml:space="preserve"> Luật </w:t>
      </w:r>
      <w:bookmarkStart w:id="138" w:name="tổ98"/>
      <w:r w:rsidRPr="00CF249D">
        <w:rPr>
          <w:sz w:val="26"/>
          <w:szCs w:val="26"/>
        </w:rPr>
        <w:fldChar w:fldCharType="begin"/>
      </w:r>
      <w:r w:rsidRPr="00CF249D">
        <w:rPr>
          <w:sz w:val="26"/>
          <w:szCs w:val="26"/>
        </w:rPr>
        <w:instrText>HYPERLINK "98" \o "Tổ"</w:instrText>
      </w:r>
      <w:r w:rsidRPr="00CF249D">
        <w:rPr>
          <w:sz w:val="26"/>
          <w:szCs w:val="26"/>
        </w:rPr>
        <w:fldChar w:fldCharType="separate"/>
      </w:r>
      <w:r w:rsidRPr="00CF249D">
        <w:rPr>
          <w:sz w:val="26"/>
          <w:szCs w:val="26"/>
        </w:rPr>
        <w:t>Tổ</w:t>
      </w:r>
      <w:r w:rsidRPr="00CF249D">
        <w:rPr>
          <w:sz w:val="26"/>
          <w:szCs w:val="26"/>
        </w:rPr>
        <w:fldChar w:fldCharType="end"/>
      </w:r>
      <w:bookmarkEnd w:id="138"/>
      <w:r w:rsidR="00B340B7">
        <w:rPr>
          <w:sz w:val="26"/>
          <w:szCs w:val="26"/>
        </w:rPr>
        <w:t xml:space="preserve"> chức Tòa án nhân dân năm 2014 và trong </w:t>
      </w:r>
      <w:r w:rsidRPr="00CF249D">
        <w:rPr>
          <w:sz w:val="26"/>
          <w:szCs w:val="26"/>
        </w:rPr>
        <w:t>các văn bản dưới luật: Nghị quyết của Hội đồng Thẩm phán của Tòa án nhân dân tối cao, Thông tư của Chánh án TANDTC,…</w:t>
      </w:r>
    </w:p>
    <w:p w:rsidR="00CF263E" w:rsidRPr="00CF249D" w:rsidRDefault="003F7799" w:rsidP="00825330">
      <w:pPr>
        <w:pStyle w:val="04"/>
        <w:spacing w:line="348" w:lineRule="auto"/>
        <w:ind w:right="6"/>
      </w:pPr>
      <w:bookmarkStart w:id="139" w:name="_Toc152843181"/>
      <w:bookmarkStart w:id="140" w:name="_Toc172895698"/>
      <w:bookmarkStart w:id="141" w:name="_Toc179805477"/>
      <w:r w:rsidRPr="00CF249D">
        <w:t xml:space="preserve">1.2.3.2. Nhóm các quy phạm về trình tự, thủ tục để </w:t>
      </w:r>
      <w:bookmarkEnd w:id="139"/>
      <w:r w:rsidRPr="00CF249D">
        <w:t>Tòa án giải quyết tranh chấp hợp đồng mua bán nhà ở thương mại</w:t>
      </w:r>
      <w:bookmarkEnd w:id="140"/>
      <w:bookmarkEnd w:id="141"/>
    </w:p>
    <w:p w:rsidR="00CF263E" w:rsidRPr="00CF249D" w:rsidRDefault="003F7799" w:rsidP="00B340B7">
      <w:pPr>
        <w:pStyle w:val="3"/>
        <w:ind w:right="4"/>
        <w:rPr>
          <w:sz w:val="26"/>
          <w:szCs w:val="26"/>
        </w:rPr>
      </w:pPr>
      <w:r w:rsidRPr="00CF249D">
        <w:rPr>
          <w:b w:val="0"/>
          <w:i w:val="0"/>
          <w:iCs w:val="0"/>
          <w:color w:val="auto"/>
          <w:sz w:val="26"/>
          <w:szCs w:val="26"/>
        </w:rPr>
        <w:t>Các giai đoạn Tòa án giải quyết tranh chấp hợp đồng mua bán nhà ở thương mại đượ</w:t>
      </w:r>
      <w:r w:rsidR="00B340B7">
        <w:rPr>
          <w:b w:val="0"/>
          <w:i w:val="0"/>
          <w:iCs w:val="0"/>
          <w:color w:val="auto"/>
          <w:sz w:val="26"/>
          <w:szCs w:val="26"/>
        </w:rPr>
        <w:t xml:space="preserve">c thể hiện qua các quy </w:t>
      </w:r>
      <w:r w:rsidR="00B340B7" w:rsidRPr="00B340B7">
        <w:rPr>
          <w:b w:val="0"/>
          <w:i w:val="0"/>
          <w:iCs w:val="0"/>
          <w:color w:val="auto"/>
          <w:sz w:val="26"/>
          <w:szCs w:val="26"/>
        </w:rPr>
        <w:t>phạm</w:t>
      </w:r>
      <w:r w:rsidRPr="00B340B7">
        <w:rPr>
          <w:b w:val="0"/>
          <w:i w:val="0"/>
          <w:sz w:val="26"/>
          <w:szCs w:val="26"/>
        </w:rPr>
        <w:t xml:space="preserve"> được quy định trong BLTTDS năm 2</w:t>
      </w:r>
      <w:r w:rsidR="00B340B7" w:rsidRPr="00B340B7">
        <w:rPr>
          <w:b w:val="0"/>
          <w:i w:val="0"/>
          <w:sz w:val="26"/>
          <w:szCs w:val="26"/>
        </w:rPr>
        <w:t>015,</w:t>
      </w:r>
      <w:r w:rsidRPr="00B340B7">
        <w:rPr>
          <w:b w:val="0"/>
          <w:i w:val="0"/>
          <w:sz w:val="26"/>
          <w:szCs w:val="26"/>
        </w:rPr>
        <w:t xml:space="preserve"> Luật </w:t>
      </w:r>
      <w:bookmarkStart w:id="142" w:name="tổ99"/>
      <w:r w:rsidRPr="00B340B7">
        <w:rPr>
          <w:b w:val="0"/>
          <w:i w:val="0"/>
          <w:sz w:val="26"/>
          <w:szCs w:val="26"/>
        </w:rPr>
        <w:fldChar w:fldCharType="begin"/>
      </w:r>
      <w:r w:rsidRPr="00B340B7">
        <w:rPr>
          <w:b w:val="0"/>
          <w:i w:val="0"/>
          <w:sz w:val="26"/>
          <w:szCs w:val="26"/>
        </w:rPr>
        <w:instrText>HYPERLINK "99" \o "Tổ"</w:instrText>
      </w:r>
      <w:r w:rsidRPr="00B340B7">
        <w:rPr>
          <w:b w:val="0"/>
          <w:i w:val="0"/>
          <w:sz w:val="26"/>
          <w:szCs w:val="26"/>
        </w:rPr>
        <w:fldChar w:fldCharType="separate"/>
      </w:r>
      <w:r w:rsidRPr="00B340B7">
        <w:rPr>
          <w:b w:val="0"/>
          <w:i w:val="0"/>
          <w:sz w:val="26"/>
          <w:szCs w:val="26"/>
        </w:rPr>
        <w:t>tổ</w:t>
      </w:r>
      <w:r w:rsidRPr="00B340B7">
        <w:rPr>
          <w:b w:val="0"/>
          <w:i w:val="0"/>
          <w:sz w:val="26"/>
          <w:szCs w:val="26"/>
        </w:rPr>
        <w:fldChar w:fldCharType="end"/>
      </w:r>
      <w:bookmarkEnd w:id="142"/>
      <w:r w:rsidRPr="00B340B7">
        <w:rPr>
          <w:b w:val="0"/>
          <w:i w:val="0"/>
          <w:sz w:val="26"/>
          <w:szCs w:val="26"/>
        </w:rPr>
        <w:t xml:space="preserve"> chức TAND năm 2014</w:t>
      </w:r>
      <w:bookmarkStart w:id="143" w:name="_Toc152843182"/>
      <w:r w:rsidR="00B340B7" w:rsidRPr="00B340B7">
        <w:rPr>
          <w:b w:val="0"/>
          <w:i w:val="0"/>
          <w:sz w:val="26"/>
          <w:szCs w:val="26"/>
        </w:rPr>
        <w:t>,</w:t>
      </w:r>
      <w:bookmarkStart w:id="144" w:name="Nghị100"/>
      <w:r w:rsidR="00B340B7" w:rsidRPr="00B340B7">
        <w:rPr>
          <w:b w:val="0"/>
          <w:i w:val="0"/>
          <w:sz w:val="26"/>
          <w:szCs w:val="26"/>
        </w:rPr>
        <w:t xml:space="preserve"> </w:t>
      </w:r>
      <w:hyperlink r:id="rId12" w:tooltip="nghị" w:history="1">
        <w:r w:rsidRPr="00B340B7">
          <w:rPr>
            <w:b w:val="0"/>
            <w:i w:val="0"/>
            <w:sz w:val="26"/>
            <w:szCs w:val="26"/>
          </w:rPr>
          <w:t>Nghị</w:t>
        </w:r>
      </w:hyperlink>
      <w:bookmarkEnd w:id="144"/>
      <w:r w:rsidRPr="00B340B7">
        <w:rPr>
          <w:b w:val="0"/>
          <w:i w:val="0"/>
          <w:sz w:val="26"/>
          <w:szCs w:val="26"/>
        </w:rPr>
        <w:t xml:space="preserve"> quyết của Hội đồng Thẩm phán của Tòa án nhân dân tối cao, Thông tư của Chánh án TANDTC, Thông tư liên tịch, </w:t>
      </w:r>
      <w:bookmarkStart w:id="145" w:name="hướng101"/>
      <w:r w:rsidRPr="00B340B7">
        <w:rPr>
          <w:b w:val="0"/>
          <w:i w:val="0"/>
          <w:sz w:val="26"/>
          <w:szCs w:val="26"/>
        </w:rPr>
        <w:fldChar w:fldCharType="begin"/>
      </w:r>
      <w:r w:rsidRPr="00B340B7">
        <w:rPr>
          <w:b w:val="0"/>
          <w:i w:val="0"/>
          <w:sz w:val="26"/>
          <w:szCs w:val="26"/>
        </w:rPr>
        <w:instrText>HYPERLINK "101" \o "Hướng"</w:instrText>
      </w:r>
      <w:r w:rsidRPr="00B340B7">
        <w:rPr>
          <w:b w:val="0"/>
          <w:i w:val="0"/>
          <w:sz w:val="26"/>
          <w:szCs w:val="26"/>
        </w:rPr>
        <w:fldChar w:fldCharType="separate"/>
      </w:r>
      <w:r w:rsidRPr="00B340B7">
        <w:rPr>
          <w:b w:val="0"/>
          <w:i w:val="0"/>
          <w:sz w:val="26"/>
          <w:szCs w:val="26"/>
        </w:rPr>
        <w:t>hướng</w:t>
      </w:r>
      <w:r w:rsidRPr="00B340B7">
        <w:rPr>
          <w:b w:val="0"/>
          <w:i w:val="0"/>
          <w:sz w:val="26"/>
          <w:szCs w:val="26"/>
        </w:rPr>
        <w:fldChar w:fldCharType="end"/>
      </w:r>
      <w:bookmarkEnd w:id="145"/>
      <w:r w:rsidRPr="00B340B7">
        <w:rPr>
          <w:b w:val="0"/>
          <w:i w:val="0"/>
          <w:sz w:val="26"/>
          <w:szCs w:val="26"/>
        </w:rPr>
        <w:t xml:space="preserve"> dẫn, </w:t>
      </w:r>
      <w:bookmarkStart w:id="146" w:name="công102"/>
      <w:r w:rsidRPr="00B340B7">
        <w:rPr>
          <w:b w:val="0"/>
          <w:i w:val="0"/>
          <w:sz w:val="26"/>
          <w:szCs w:val="26"/>
        </w:rPr>
        <w:fldChar w:fldCharType="begin"/>
      </w:r>
      <w:r w:rsidRPr="00B340B7">
        <w:rPr>
          <w:b w:val="0"/>
          <w:i w:val="0"/>
          <w:sz w:val="26"/>
          <w:szCs w:val="26"/>
        </w:rPr>
        <w:instrText>HYPERLINK "102" \o "Công"</w:instrText>
      </w:r>
      <w:r w:rsidRPr="00B340B7">
        <w:rPr>
          <w:b w:val="0"/>
          <w:i w:val="0"/>
          <w:sz w:val="26"/>
          <w:szCs w:val="26"/>
        </w:rPr>
        <w:fldChar w:fldCharType="separate"/>
      </w:r>
      <w:r w:rsidRPr="00B340B7">
        <w:rPr>
          <w:b w:val="0"/>
          <w:i w:val="0"/>
          <w:sz w:val="26"/>
          <w:szCs w:val="26"/>
        </w:rPr>
        <w:t>công</w:t>
      </w:r>
      <w:r w:rsidRPr="00B340B7">
        <w:rPr>
          <w:b w:val="0"/>
          <w:i w:val="0"/>
          <w:sz w:val="26"/>
          <w:szCs w:val="26"/>
        </w:rPr>
        <w:fldChar w:fldCharType="end"/>
      </w:r>
      <w:bookmarkEnd w:id="146"/>
      <w:r w:rsidRPr="00B340B7">
        <w:rPr>
          <w:b w:val="0"/>
          <w:i w:val="0"/>
          <w:sz w:val="26"/>
          <w:szCs w:val="26"/>
        </w:rPr>
        <w:t xml:space="preserve"> văn giải đáp của TANDTC…</w:t>
      </w:r>
    </w:p>
    <w:p w:rsidR="00B340B7" w:rsidRDefault="003F7799" w:rsidP="00B340B7">
      <w:pPr>
        <w:pStyle w:val="04"/>
      </w:pPr>
      <w:bookmarkStart w:id="147" w:name="_Toc172895699"/>
      <w:bookmarkStart w:id="148" w:name="_Toc179805478"/>
      <w:r w:rsidRPr="00CF249D">
        <w:t xml:space="preserve">1.2.3.3. Nhóm các quy phạm về thẩm quyền </w:t>
      </w:r>
      <w:bookmarkEnd w:id="143"/>
      <w:r w:rsidRPr="00CF249D">
        <w:t>giải quyết tranh chấp hợp đồng mua bán nhà ở thương mại tại Tòa án</w:t>
      </w:r>
      <w:bookmarkEnd w:id="147"/>
      <w:bookmarkEnd w:id="148"/>
    </w:p>
    <w:p w:rsidR="00CF263E" w:rsidRPr="00B340B7" w:rsidRDefault="00B340B7" w:rsidP="00B340B7">
      <w:pPr>
        <w:pStyle w:val="04"/>
        <w:rPr>
          <w:i w:val="0"/>
        </w:rPr>
      </w:pPr>
      <w:bookmarkStart w:id="149" w:name="_Toc179805479"/>
      <w:r w:rsidRPr="00B340B7">
        <w:rPr>
          <w:i w:val="0"/>
        </w:rPr>
        <w:lastRenderedPageBreak/>
        <w:t>Được quy đ</w:t>
      </w:r>
      <w:r w:rsidR="003F7799" w:rsidRPr="00B340B7">
        <w:rPr>
          <w:i w:val="0"/>
        </w:rPr>
        <w:t>ịnh trong BLTTDS năm 2015</w:t>
      </w:r>
      <w:r w:rsidRPr="00B340B7">
        <w:rPr>
          <w:i w:val="0"/>
        </w:rPr>
        <w:t>,</w:t>
      </w:r>
      <w:r w:rsidR="003F7799" w:rsidRPr="00B340B7">
        <w:rPr>
          <w:i w:val="0"/>
        </w:rPr>
        <w:t xml:space="preserve"> Luật </w:t>
      </w:r>
      <w:bookmarkStart w:id="150" w:name="tổ103"/>
      <w:r w:rsidR="003F7799" w:rsidRPr="00B340B7">
        <w:rPr>
          <w:i w:val="0"/>
        </w:rPr>
        <w:t>Tổ</w:t>
      </w:r>
      <w:bookmarkEnd w:id="150"/>
      <w:r w:rsidR="003F7799" w:rsidRPr="00B340B7">
        <w:rPr>
          <w:i w:val="0"/>
        </w:rPr>
        <w:t xml:space="preserve"> chức TAND năm 2014</w:t>
      </w:r>
      <w:r w:rsidRPr="00B340B7">
        <w:rPr>
          <w:i w:val="0"/>
        </w:rPr>
        <w:t>,</w:t>
      </w:r>
      <w:r w:rsidR="003F7799" w:rsidRPr="00B340B7">
        <w:rPr>
          <w:i w:val="0"/>
        </w:rPr>
        <w:t xml:space="preserve"> </w:t>
      </w:r>
      <w:bookmarkStart w:id="151" w:name="Nghị104"/>
      <w:r w:rsidR="003F7799" w:rsidRPr="00B340B7">
        <w:rPr>
          <w:i w:val="0"/>
        </w:rPr>
        <w:fldChar w:fldCharType="begin"/>
      </w:r>
      <w:r w:rsidR="003F7799" w:rsidRPr="00B340B7">
        <w:rPr>
          <w:i w:val="0"/>
        </w:rPr>
        <w:instrText>HYPERLINK "104" \o "nghị"</w:instrText>
      </w:r>
      <w:r w:rsidR="003F7799" w:rsidRPr="00B340B7">
        <w:rPr>
          <w:i w:val="0"/>
        </w:rPr>
        <w:fldChar w:fldCharType="separate"/>
      </w:r>
      <w:r w:rsidR="003F7799" w:rsidRPr="00B340B7">
        <w:rPr>
          <w:i w:val="0"/>
        </w:rPr>
        <w:t>Nghị</w:t>
      </w:r>
      <w:r w:rsidR="003F7799" w:rsidRPr="00B340B7">
        <w:rPr>
          <w:i w:val="0"/>
        </w:rPr>
        <w:fldChar w:fldCharType="end"/>
      </w:r>
      <w:bookmarkEnd w:id="151"/>
      <w:r w:rsidR="003F7799" w:rsidRPr="00B340B7">
        <w:rPr>
          <w:i w:val="0"/>
        </w:rPr>
        <w:t xml:space="preserve"> quyết của Hội đồng Thẩm phán của Tòa án nhân dân tối cao, Thông tư của Chánh án TANDTC, Thông tư liên tịch, </w:t>
      </w:r>
      <w:bookmarkStart w:id="152" w:name="hướng105"/>
      <w:r w:rsidR="003F7799" w:rsidRPr="00B340B7">
        <w:rPr>
          <w:i w:val="0"/>
        </w:rPr>
        <w:fldChar w:fldCharType="begin"/>
      </w:r>
      <w:r w:rsidR="003F7799" w:rsidRPr="00B340B7">
        <w:rPr>
          <w:i w:val="0"/>
        </w:rPr>
        <w:instrText>HYPERLINK "105" \o "Hướng"</w:instrText>
      </w:r>
      <w:r w:rsidR="003F7799" w:rsidRPr="00B340B7">
        <w:rPr>
          <w:i w:val="0"/>
        </w:rPr>
        <w:fldChar w:fldCharType="separate"/>
      </w:r>
      <w:r w:rsidR="003F7799" w:rsidRPr="00B340B7">
        <w:rPr>
          <w:i w:val="0"/>
        </w:rPr>
        <w:t>hướng</w:t>
      </w:r>
      <w:r w:rsidR="003F7799" w:rsidRPr="00B340B7">
        <w:rPr>
          <w:i w:val="0"/>
        </w:rPr>
        <w:fldChar w:fldCharType="end"/>
      </w:r>
      <w:bookmarkEnd w:id="152"/>
      <w:r w:rsidR="003F7799" w:rsidRPr="00B340B7">
        <w:rPr>
          <w:i w:val="0"/>
        </w:rPr>
        <w:t xml:space="preserve"> dẫn, </w:t>
      </w:r>
      <w:bookmarkStart w:id="153" w:name="công106"/>
      <w:r w:rsidR="003F7799" w:rsidRPr="00B340B7">
        <w:rPr>
          <w:i w:val="0"/>
        </w:rPr>
        <w:fldChar w:fldCharType="begin"/>
      </w:r>
      <w:r w:rsidR="003F7799" w:rsidRPr="00B340B7">
        <w:rPr>
          <w:i w:val="0"/>
        </w:rPr>
        <w:instrText>HYPERLINK "106" \o "Công"</w:instrText>
      </w:r>
      <w:r w:rsidR="003F7799" w:rsidRPr="00B340B7">
        <w:rPr>
          <w:i w:val="0"/>
        </w:rPr>
        <w:fldChar w:fldCharType="separate"/>
      </w:r>
      <w:r w:rsidR="003F7799" w:rsidRPr="00B340B7">
        <w:rPr>
          <w:i w:val="0"/>
        </w:rPr>
        <w:t>công</w:t>
      </w:r>
      <w:r w:rsidR="003F7799" w:rsidRPr="00B340B7">
        <w:rPr>
          <w:i w:val="0"/>
        </w:rPr>
        <w:fldChar w:fldCharType="end"/>
      </w:r>
      <w:bookmarkEnd w:id="153"/>
      <w:r w:rsidR="003F7799" w:rsidRPr="00B340B7">
        <w:rPr>
          <w:i w:val="0"/>
        </w:rPr>
        <w:t xml:space="preserve"> văn giải đáp của TANDTC…</w:t>
      </w:r>
      <w:bookmarkEnd w:id="149"/>
    </w:p>
    <w:p w:rsidR="00CF263E" w:rsidRPr="00CF249D" w:rsidRDefault="003F7799" w:rsidP="00B236F2">
      <w:pPr>
        <w:pStyle w:val="04"/>
      </w:pPr>
      <w:bookmarkStart w:id="154" w:name="_Toc172895700"/>
      <w:bookmarkStart w:id="155" w:name="_Toc179805480"/>
      <w:r w:rsidRPr="00CF249D">
        <w:t>1.2.3.4. Nhóm các quy phạm pháp luật mà Tòa án dựa vào về giải quyết tranh chấp hợp đồng mua bán nhà ở thương mại tại Tòa án</w:t>
      </w:r>
      <w:bookmarkEnd w:id="154"/>
      <w:bookmarkEnd w:id="155"/>
    </w:p>
    <w:p w:rsidR="00CF263E" w:rsidRPr="00CF249D" w:rsidRDefault="003F7799" w:rsidP="00CF249D">
      <w:pPr>
        <w:pStyle w:val="ListParagraph"/>
        <w:tabs>
          <w:tab w:val="left" w:pos="0"/>
        </w:tabs>
        <w:spacing w:line="360" w:lineRule="auto"/>
        <w:ind w:left="0" w:right="4" w:firstLine="567"/>
        <w:jc w:val="both"/>
        <w:rPr>
          <w:rFonts w:eastAsia="Times New Roman" w:hAnsi="Times New Roman" w:cs="Times New Roman"/>
          <w:sz w:val="26"/>
          <w:szCs w:val="26"/>
        </w:rPr>
      </w:pPr>
      <w:r w:rsidRPr="00CF249D">
        <w:rPr>
          <w:rFonts w:eastAsia="Times New Roman" w:hAnsi="Times New Roman" w:cs="Times New Roman"/>
          <w:sz w:val="26"/>
          <w:szCs w:val="26"/>
        </w:rPr>
        <w:t xml:space="preserve">Các quy phạm pháp luật nội dung để Tòa án dựa vào làm căn cứ </w:t>
      </w:r>
      <w:bookmarkStart w:id="156" w:name="đểgiải107"/>
      <w:r w:rsidRPr="00CF249D">
        <w:rPr>
          <w:rFonts w:hAnsi="Times New Roman" w:cs="Times New Roman"/>
          <w:sz w:val="26"/>
          <w:szCs w:val="26"/>
        </w:rPr>
        <w:fldChar w:fldCharType="begin"/>
      </w:r>
      <w:r w:rsidRPr="00CF249D">
        <w:rPr>
          <w:rFonts w:hAnsi="Times New Roman" w:cs="Times New Roman"/>
          <w:sz w:val="26"/>
          <w:szCs w:val="26"/>
        </w:rPr>
        <w:instrText>HYPERLINK "107" \o "để"</w:instrText>
      </w:r>
      <w:r w:rsidRPr="00CF249D">
        <w:rPr>
          <w:rFonts w:hAnsi="Times New Roman" w:cs="Times New Roman"/>
          <w:sz w:val="26"/>
          <w:szCs w:val="26"/>
        </w:rPr>
        <w:fldChar w:fldCharType="separate"/>
      </w:r>
      <w:r w:rsidRPr="00CF249D">
        <w:rPr>
          <w:rFonts w:eastAsia="Times New Roman" w:hAnsi="Times New Roman" w:cs="Times New Roman"/>
          <w:sz w:val="26"/>
          <w:szCs w:val="26"/>
        </w:rPr>
        <w:t>để</w:t>
      </w:r>
      <w:r w:rsidR="00B340B7">
        <w:rPr>
          <w:rFonts w:eastAsia="Times New Roman" w:hAnsi="Times New Roman" w:cs="Times New Roman"/>
          <w:sz w:val="26"/>
          <w:szCs w:val="26"/>
        </w:rPr>
        <w:t xml:space="preserve"> </w:t>
      </w:r>
      <w:r w:rsidRPr="00CF249D">
        <w:rPr>
          <w:rFonts w:eastAsia="Times New Roman" w:hAnsi="Times New Roman" w:cs="Times New Roman"/>
          <w:sz w:val="26"/>
          <w:szCs w:val="26"/>
        </w:rPr>
        <w:t>giải</w:t>
      </w:r>
      <w:r w:rsidRPr="00CF249D">
        <w:rPr>
          <w:rFonts w:hAnsi="Times New Roman" w:cs="Times New Roman"/>
          <w:sz w:val="26"/>
          <w:szCs w:val="26"/>
        </w:rPr>
        <w:fldChar w:fldCharType="end"/>
      </w:r>
      <w:bookmarkEnd w:id="156"/>
      <w:r w:rsidRPr="00CF249D">
        <w:rPr>
          <w:rFonts w:eastAsia="Times New Roman" w:hAnsi="Times New Roman" w:cs="Times New Roman"/>
          <w:sz w:val="26"/>
          <w:szCs w:val="26"/>
        </w:rPr>
        <w:t xml:space="preserve"> quyết tranh chấp hợp đồng mua bán nhà ở thương mại tại Tòa án được thể hiện qua các quy phạm tại Luật Nhà ở, Luật Kinh doanh bất động sản, Luật Xây dựng, Bộ luật </w:t>
      </w:r>
      <w:bookmarkStart w:id="157" w:name="dân108"/>
      <w:r w:rsidRPr="00CF249D">
        <w:rPr>
          <w:rFonts w:hAnsi="Times New Roman" w:cs="Times New Roman"/>
          <w:sz w:val="26"/>
          <w:szCs w:val="26"/>
        </w:rPr>
        <w:fldChar w:fldCharType="begin"/>
      </w:r>
      <w:r w:rsidRPr="00CF249D">
        <w:rPr>
          <w:rFonts w:hAnsi="Times New Roman" w:cs="Times New Roman"/>
          <w:sz w:val="26"/>
          <w:szCs w:val="26"/>
        </w:rPr>
        <w:instrText>HYPERLINK "108" \o "Dân"</w:instrText>
      </w:r>
      <w:r w:rsidRPr="00CF249D">
        <w:rPr>
          <w:rFonts w:hAnsi="Times New Roman" w:cs="Times New Roman"/>
          <w:sz w:val="26"/>
          <w:szCs w:val="26"/>
        </w:rPr>
        <w:fldChar w:fldCharType="separate"/>
      </w:r>
      <w:r w:rsidRPr="00CF249D">
        <w:rPr>
          <w:rFonts w:eastAsia="Times New Roman" w:hAnsi="Times New Roman" w:cs="Times New Roman"/>
          <w:sz w:val="26"/>
          <w:szCs w:val="26"/>
        </w:rPr>
        <w:t>dân</w:t>
      </w:r>
      <w:r w:rsidRPr="00CF249D">
        <w:rPr>
          <w:rFonts w:hAnsi="Times New Roman" w:cs="Times New Roman"/>
          <w:sz w:val="26"/>
          <w:szCs w:val="26"/>
        </w:rPr>
        <w:fldChar w:fldCharType="end"/>
      </w:r>
      <w:bookmarkEnd w:id="157"/>
      <w:r w:rsidRPr="00CF249D">
        <w:rPr>
          <w:rFonts w:eastAsia="Times New Roman" w:hAnsi="Times New Roman" w:cs="Times New Roman"/>
          <w:sz w:val="26"/>
          <w:szCs w:val="26"/>
        </w:rPr>
        <w:t xml:space="preserve"> sự, Luật Thương mại, Luật </w:t>
      </w:r>
      <w:bookmarkStart w:id="158" w:name="các109"/>
      <w:r w:rsidRPr="00CF249D">
        <w:rPr>
          <w:rFonts w:hAnsi="Times New Roman" w:cs="Times New Roman"/>
          <w:sz w:val="26"/>
          <w:szCs w:val="26"/>
        </w:rPr>
        <w:fldChar w:fldCharType="begin"/>
      </w:r>
      <w:r w:rsidRPr="00CF249D">
        <w:rPr>
          <w:rFonts w:hAnsi="Times New Roman" w:cs="Times New Roman"/>
          <w:sz w:val="26"/>
          <w:szCs w:val="26"/>
        </w:rPr>
        <w:instrText>HYPERLINK "109" \o "Các"</w:instrText>
      </w:r>
      <w:r w:rsidRPr="00CF249D">
        <w:rPr>
          <w:rFonts w:hAnsi="Times New Roman" w:cs="Times New Roman"/>
          <w:sz w:val="26"/>
          <w:szCs w:val="26"/>
        </w:rPr>
        <w:fldChar w:fldCharType="separate"/>
      </w:r>
      <w:r w:rsidRPr="00CF249D">
        <w:rPr>
          <w:rFonts w:eastAsia="Times New Roman" w:hAnsi="Times New Roman" w:cs="Times New Roman"/>
          <w:sz w:val="26"/>
          <w:szCs w:val="26"/>
        </w:rPr>
        <w:t>các</w:t>
      </w:r>
      <w:r w:rsidRPr="00CF249D">
        <w:rPr>
          <w:rFonts w:hAnsi="Times New Roman" w:cs="Times New Roman"/>
          <w:sz w:val="26"/>
          <w:szCs w:val="26"/>
        </w:rPr>
        <w:fldChar w:fldCharType="end"/>
      </w:r>
      <w:bookmarkEnd w:id="158"/>
      <w:r w:rsidRPr="00CF249D">
        <w:rPr>
          <w:rFonts w:eastAsia="Times New Roman" w:hAnsi="Times New Roman" w:cs="Times New Roman"/>
          <w:sz w:val="26"/>
          <w:szCs w:val="26"/>
        </w:rPr>
        <w:t xml:space="preserve"> tổ chức tín dụng,…..</w:t>
      </w:r>
    </w:p>
    <w:p w:rsidR="00CF263E" w:rsidRPr="00CF249D" w:rsidRDefault="003F7799" w:rsidP="00B236F2">
      <w:pPr>
        <w:pStyle w:val="03"/>
      </w:pPr>
      <w:bookmarkStart w:id="159" w:name="_Toc179805481"/>
      <w:r w:rsidRPr="00CF249D">
        <w:t>1.2.4. Vai trò của pháp luật về giải quyết tranh chấp hợp đồng mua bán nhà ở thương mại bằng Toà án</w:t>
      </w:r>
      <w:bookmarkEnd w:id="159"/>
    </w:p>
    <w:p w:rsidR="00CF263E" w:rsidRPr="00CF249D" w:rsidRDefault="003F7799" w:rsidP="00CF249D">
      <w:pPr>
        <w:spacing w:after="0" w:line="360" w:lineRule="auto"/>
        <w:ind w:firstLine="567"/>
        <w:rPr>
          <w:color w:val="auto"/>
        </w:rPr>
      </w:pPr>
      <w:r w:rsidRPr="00CF249D">
        <w:rPr>
          <w:color w:val="auto"/>
        </w:rPr>
        <w:t>Với tư cách là yếu tố điều chỉnh các quan hệ xã hội, pháp luật có vai trò quan trọng trong việc đảm bảo sự ổn định và phát triển của xã hội, là phương tiện để thể chế hóa đường lối, chủ trương, chính sách của Đảng, đảm bảo cho sự lãnh đạo của Đảng có hiệu lực và thực thi trên quy mô toàn xã hội. Pháp luật là phương tiện để Nhà nước quản lý kinh tế, xã hội và đảm bảo các quyền và lợi ích hợp pháp của công dân được phát huy và thực hiện một cách nghiêm chỉnh.</w:t>
      </w:r>
    </w:p>
    <w:p w:rsidR="00CF263E" w:rsidRPr="00CF249D" w:rsidRDefault="003F7799" w:rsidP="00CF249D">
      <w:pPr>
        <w:spacing w:after="0" w:line="360" w:lineRule="auto"/>
        <w:ind w:firstLine="567"/>
        <w:rPr>
          <w:color w:val="auto"/>
        </w:rPr>
      </w:pPr>
      <w:r w:rsidRPr="00CF249D">
        <w:rPr>
          <w:color w:val="auto"/>
        </w:rPr>
        <w:t xml:space="preserve">Thực hiện pháp luật giải quyết tranh chấp hợp đồng mua bán nhà ở thương mại tại Tòa án có vai trò đặc biệt quan trọng trong việc xây dựng </w:t>
      </w:r>
      <w:bookmarkStart w:id="160" w:name="nhà110"/>
      <w:r w:rsidRPr="00CF249D">
        <w:rPr>
          <w:color w:val="auto"/>
        </w:rPr>
        <w:fldChar w:fldCharType="begin"/>
      </w:r>
      <w:r w:rsidRPr="00CF249D">
        <w:rPr>
          <w:color w:val="auto"/>
        </w:rPr>
        <w:instrText>HYPERLINK "110" \o "Nhà"</w:instrText>
      </w:r>
      <w:r w:rsidRPr="00CF249D">
        <w:rPr>
          <w:color w:val="auto"/>
        </w:rPr>
        <w:fldChar w:fldCharType="separate"/>
      </w:r>
      <w:r w:rsidRPr="00CF249D">
        <w:rPr>
          <w:color w:val="auto"/>
        </w:rPr>
        <w:t>nhà</w:t>
      </w:r>
      <w:r w:rsidRPr="00CF249D">
        <w:rPr>
          <w:color w:val="auto"/>
        </w:rPr>
        <w:fldChar w:fldCharType="end"/>
      </w:r>
      <w:bookmarkEnd w:id="160"/>
      <w:r w:rsidRPr="00CF249D">
        <w:rPr>
          <w:color w:val="auto"/>
        </w:rPr>
        <w:t xml:space="preserve"> nước pháp quyền Việt Nam xã hội chủ nghĩa. Đảm bảo cho pháp luật được thực hiện nghiêm minh thống nhất. Mọi tổ chức và công dân đều nghiêm chỉnh thực hiện pháp luật. Việc Tòa án thực hiện tốt việc giải quyết tranh chấp hợp đồng mua bán nhà ở thương mại đúng đắn chính là cơ sở để bảo vệ pháp chế xã hội chủ nghĩa.</w:t>
      </w:r>
    </w:p>
    <w:p w:rsidR="00CF263E" w:rsidRPr="00CF249D" w:rsidRDefault="003F7799" w:rsidP="00CF249D">
      <w:pPr>
        <w:spacing w:after="0" w:line="360" w:lineRule="auto"/>
        <w:ind w:firstLine="567"/>
        <w:rPr>
          <w:color w:val="auto"/>
        </w:rPr>
      </w:pPr>
      <w:r w:rsidRPr="00CF249D">
        <w:rPr>
          <w:color w:val="auto"/>
        </w:rPr>
        <w:t xml:space="preserve">Vai trò của pháp luật trong việc xây dựng và hoàn thiện </w:t>
      </w:r>
      <w:bookmarkStart w:id="161" w:name="nhà111"/>
      <w:r w:rsidRPr="00CF249D">
        <w:rPr>
          <w:color w:val="auto"/>
        </w:rPr>
        <w:fldChar w:fldCharType="begin"/>
      </w:r>
      <w:r w:rsidRPr="00CF249D">
        <w:rPr>
          <w:color w:val="auto"/>
        </w:rPr>
        <w:instrText>HYPERLINK "111" \o "Nhà"</w:instrText>
      </w:r>
      <w:r w:rsidRPr="00CF249D">
        <w:rPr>
          <w:color w:val="auto"/>
        </w:rPr>
        <w:fldChar w:fldCharType="separate"/>
      </w:r>
      <w:r w:rsidRPr="00CF249D">
        <w:rPr>
          <w:color w:val="auto"/>
        </w:rPr>
        <w:t>nhà</w:t>
      </w:r>
      <w:r w:rsidRPr="00CF249D">
        <w:rPr>
          <w:color w:val="auto"/>
        </w:rPr>
        <w:fldChar w:fldCharType="end"/>
      </w:r>
      <w:bookmarkEnd w:id="161"/>
      <w:r w:rsidRPr="00CF249D">
        <w:rPr>
          <w:color w:val="auto"/>
        </w:rPr>
        <w:t xml:space="preserve"> nước pháp quyền xã hội chủ nghĩa. Điều đó được thể hiện qua thực tiễn Tòa án giải quyết giải quyết tranh chấp hợp đồng mua bán nhà ở thương mại. Các quy phạm pháp </w:t>
      </w:r>
      <w:bookmarkStart w:id="162" w:name="luật_dân112"/>
      <w:r w:rsidRPr="00CF249D">
        <w:rPr>
          <w:color w:val="auto"/>
        </w:rPr>
        <w:fldChar w:fldCharType="begin"/>
      </w:r>
      <w:r w:rsidRPr="00CF249D">
        <w:rPr>
          <w:color w:val="auto"/>
        </w:rPr>
        <w:instrText>HYPERLINK "112" \o "luật dân"</w:instrText>
      </w:r>
      <w:r w:rsidRPr="00CF249D">
        <w:rPr>
          <w:color w:val="auto"/>
        </w:rPr>
        <w:fldChar w:fldCharType="separate"/>
      </w:r>
      <w:r w:rsidRPr="00CF249D">
        <w:rPr>
          <w:color w:val="auto"/>
        </w:rPr>
        <w:t>luật dân</w:t>
      </w:r>
      <w:r w:rsidRPr="00CF249D">
        <w:rPr>
          <w:color w:val="auto"/>
        </w:rPr>
        <w:fldChar w:fldCharType="end"/>
      </w:r>
      <w:bookmarkEnd w:id="162"/>
      <w:r w:rsidRPr="00CF249D">
        <w:rPr>
          <w:color w:val="auto"/>
        </w:rPr>
        <w:t xml:space="preserve"> sự, tố tụng dân sự, kinh doanh bất động sản cũng như các quy phạm pháp luật khác có liên quan đều được kiểm nghiệm trong thực tiễn cuộc sống về tính phù hợp trong đời sống xã hội, tính đầy đủ, toàn diện hay chưa đầy đủ, còn có lỗ hổng trong quy phạm pháp </w:t>
      </w:r>
      <w:r w:rsidRPr="00CF249D">
        <w:rPr>
          <w:color w:val="auto"/>
        </w:rPr>
        <w:lastRenderedPageBreak/>
        <w:t xml:space="preserve">luật, phát hiện ra những quy phạm pháp luật còn chung chung, chồng chéo dẫn đến những người áp dụng pháp luật còn có những cách hiểu khác nhau dẫn đến tình trạng áp dụng pháp luật một cách tùy tiện vi phạm tính thống nhất của pháp luật và nguyên tắc pháp chế xã hội chủ nghĩa. Ngược lại, có những vi phạm diễn ra khác với dự đoán của người làm luật làm cho người áp dụng pháp luật còn lúng túng khi giải quyết, có những vi phạm mới chưa được pháp luật điều chỉnh, những quy phạm lỗi thời, không phù hợp vẫn còn tồn tại trong xã hội. Như vậy, qua thực tiễn hoạt động xét xử của Tòa án khi giải quyết các vụ án tranh chấp hợp đồng mua bán NOTM sẽ có sự kiểm nghiệm các quy phạm pháp luật trong thực tiễn để phát hiện những hạn chế đó, góp phần vào việc xây dựng và hoàn thiện hệ thống pháp luật Việt Nam và </w:t>
      </w:r>
      <w:bookmarkStart w:id="163" w:name="nhà113"/>
      <w:r w:rsidRPr="00CF249D">
        <w:rPr>
          <w:color w:val="auto"/>
        </w:rPr>
        <w:fldChar w:fldCharType="begin"/>
      </w:r>
      <w:r w:rsidRPr="00CF249D">
        <w:rPr>
          <w:color w:val="auto"/>
        </w:rPr>
        <w:instrText>HYPERLINK "113" \o "Nhà"</w:instrText>
      </w:r>
      <w:r w:rsidRPr="00CF249D">
        <w:rPr>
          <w:color w:val="auto"/>
        </w:rPr>
        <w:fldChar w:fldCharType="separate"/>
      </w:r>
      <w:r w:rsidRPr="00CF249D">
        <w:rPr>
          <w:color w:val="auto"/>
        </w:rPr>
        <w:t>nhà</w:t>
      </w:r>
      <w:r w:rsidRPr="00CF249D">
        <w:rPr>
          <w:color w:val="auto"/>
        </w:rPr>
        <w:fldChar w:fldCharType="end"/>
      </w:r>
      <w:bookmarkEnd w:id="163"/>
      <w:r w:rsidRPr="00CF249D">
        <w:rPr>
          <w:color w:val="auto"/>
        </w:rPr>
        <w:t xml:space="preserve"> nước pháp quyền xã hội chủ nghĩa.</w:t>
      </w:r>
    </w:p>
    <w:p w:rsidR="00CF263E" w:rsidRPr="00CF249D" w:rsidRDefault="003F7799" w:rsidP="00CF249D">
      <w:pPr>
        <w:spacing w:after="0" w:line="360" w:lineRule="auto"/>
        <w:ind w:firstLine="567"/>
        <w:rPr>
          <w:color w:val="auto"/>
        </w:rPr>
      </w:pPr>
      <w:r w:rsidRPr="00CF249D">
        <w:rPr>
          <w:color w:val="auto"/>
        </w:rPr>
        <w:t xml:space="preserve">Việc Tòa án khi giải quyết các vụ án tranh chấp hợp đồng mua bán NOTM còn có vai trò răn đe những người có hành vi vi phạm pháp luật, bảo vệ, khôi phục các quyền và lợi ích hợp pháp, chính đáng của </w:t>
      </w:r>
      <w:bookmarkStart w:id="164" w:name="nhà114"/>
      <w:r w:rsidRPr="00CF249D">
        <w:rPr>
          <w:color w:val="auto"/>
        </w:rPr>
        <w:fldChar w:fldCharType="begin"/>
      </w:r>
      <w:r w:rsidRPr="00CF249D">
        <w:rPr>
          <w:color w:val="auto"/>
        </w:rPr>
        <w:instrText>HYPERLINK "114" \o "Nhà"</w:instrText>
      </w:r>
      <w:r w:rsidRPr="00CF249D">
        <w:rPr>
          <w:color w:val="auto"/>
        </w:rPr>
        <w:fldChar w:fldCharType="separate"/>
      </w:r>
      <w:r w:rsidRPr="00CF249D">
        <w:rPr>
          <w:color w:val="auto"/>
        </w:rPr>
        <w:t>nhà</w:t>
      </w:r>
      <w:r w:rsidRPr="00CF249D">
        <w:rPr>
          <w:color w:val="auto"/>
        </w:rPr>
        <w:fldChar w:fldCharType="end"/>
      </w:r>
      <w:bookmarkEnd w:id="164"/>
      <w:r w:rsidRPr="00CF249D">
        <w:rPr>
          <w:color w:val="auto"/>
        </w:rPr>
        <w:t xml:space="preserve"> nước và công dân theo quy định của pháp luật, giữ vững ổn định xã hội giữ gìn kỷ cương phép nước trong mọi lĩnh vực của đời sống xã hội.</w:t>
      </w:r>
    </w:p>
    <w:p w:rsidR="00CF263E" w:rsidRPr="00CF249D" w:rsidRDefault="003F7799" w:rsidP="00CF249D">
      <w:pPr>
        <w:spacing w:after="0" w:line="360" w:lineRule="auto"/>
        <w:ind w:firstLine="567"/>
        <w:rPr>
          <w:color w:val="auto"/>
        </w:rPr>
      </w:pPr>
      <w:r w:rsidRPr="00CF249D">
        <w:rPr>
          <w:color w:val="auto"/>
        </w:rPr>
        <w:t>Đồng thời, thông qua hoạt động giải quyết, xét xử các vụ án tranh chấp hợp đồng mua bán NOTM tại Tòa án còn có tác dụng phổ biến và tuyên truyền giáo dục pháp luật trong nhân dân, đặc biệt thông qua các bản án, công văn trả lời đơn cho đương sự, các chủ thể áp dụng pháp luật đã phân tích, giải thích pháp luật để nhân dân hiểu rõ những gì pháp luật cho phép làm và những gì pháp luật cấm để từ đó giữ gìn sự đoàn kết trong đời sống xã hội.</w:t>
      </w:r>
    </w:p>
    <w:p w:rsidR="00CF263E" w:rsidRPr="00CF249D" w:rsidRDefault="003F7799" w:rsidP="00B236F2">
      <w:pPr>
        <w:pStyle w:val="02"/>
      </w:pPr>
      <w:bookmarkStart w:id="165" w:name="_Toc179805482"/>
      <w:r w:rsidRPr="00CF249D">
        <w:t>1.3</w:t>
      </w:r>
      <w:r w:rsidR="00B236F2">
        <w:t>.</w:t>
      </w:r>
      <w:r w:rsidRPr="00CF249D">
        <w:t xml:space="preserve"> Các yếu tố tác động đến việc áp dụng pháp luật về giải quyết tranh chấp hợp đồng mua bán nhà ở thương mại bằng Toà án</w:t>
      </w:r>
      <w:bookmarkEnd w:id="165"/>
    </w:p>
    <w:p w:rsidR="00CF263E" w:rsidRPr="00CF249D" w:rsidRDefault="003F7799" w:rsidP="00B236F2">
      <w:pPr>
        <w:pStyle w:val="03"/>
      </w:pPr>
      <w:bookmarkStart w:id="166" w:name="_Toc179805483"/>
      <w:r w:rsidRPr="00CF249D">
        <w:t>1.3.1</w:t>
      </w:r>
      <w:r w:rsidR="00B236F2">
        <w:t>.</w:t>
      </w:r>
      <w:r w:rsidRPr="00CF249D">
        <w:t xml:space="preserve"> Sự hoàn thiện của các quy định pháp luật</w:t>
      </w:r>
      <w:bookmarkEnd w:id="166"/>
    </w:p>
    <w:p w:rsidR="00CF263E" w:rsidRPr="00CF249D" w:rsidRDefault="003F7799" w:rsidP="00CF249D">
      <w:pPr>
        <w:spacing w:after="0" w:line="360" w:lineRule="auto"/>
        <w:ind w:firstLine="567"/>
        <w:rPr>
          <w:color w:val="auto"/>
        </w:rPr>
      </w:pPr>
      <w:r w:rsidRPr="00CF249D">
        <w:rPr>
          <w:color w:val="auto"/>
        </w:rPr>
        <w:t>Trước hết, hoạt động áp dụng pháp luật có liên quan rất chặt chẽ với hoạt động xây dựng pháp luật. Để thực hiện và áp dụng pháp luật</w:t>
      </w:r>
      <w:r w:rsidRPr="00CF249D">
        <w:rPr>
          <w:b/>
          <w:bCs/>
          <w:color w:val="auto"/>
        </w:rPr>
        <w:t xml:space="preserve"> </w:t>
      </w:r>
      <w:r w:rsidRPr="00CF249D">
        <w:rPr>
          <w:color w:val="auto"/>
        </w:rPr>
        <w:t xml:space="preserve">về giải quyết tranh chấp hợp đồng mua bán nhà ở thương mại bằng Toà án có hiệu quả trước hết phải có pháp luật tốt. Nói cụ thể hơn là phải có một hệ thống pháp luật hoàn chỉnh, đồng bộ, sát thực </w:t>
      </w:r>
      <w:r w:rsidRPr="00CF249D">
        <w:rPr>
          <w:color w:val="auto"/>
        </w:rPr>
        <w:lastRenderedPageBreak/>
        <w:t xml:space="preserve">tế, phù hợp với các quy luật khách quan của sự phát triển kinh tế-xã hội, phù hợp với những điều kiện kinh tế, chính trị,văn hóa xã hội, tâm lí, tổ chức …mà trong đó pháp luật sẽ tác động, đáp ứng những nhu cầu đòi hỏi của đất nước ở mỗi thời kì phát triển. Sự hoàn thiện về các quy định của pháp luật ở đây đòi hỏi phải hoàn thiện cả về pháp luật nội dung và pháp luật tố tụng. Pháp luật nội dung về hợp đồng mua bán nhà ở thương mại càng hoàn thiện, chặt chẽ thì quá trình thực hiện hợp đồng càng dễ dàng, hạn chế tranh chấp, nếu có tranh chấp thì quá trình giải quyết cũng nhanh chóng, chính xác. Pháp luật về tố tụng của quá trình giải quyết tranh chấp hợp đồng mua bán nhà ở thương mại càng chặt chẽ, hoàn thiện thì quá trình giải quyết các vụ án càng nhanh chóng, đảm bảo quyền và lợi ích hợp pháp của các bên đương sự, tránh trường hợp bản án bị hủy sửa. Sau khi đã ban hành pháp luật, vấn đề quan trọng có ảnh hưởng tới việc thực hiện, áp dụng pháp luật là tuyên truyền, phổ biến giáo dục pháp luật cho cán bộ và nhân dân để mọi người nắm được các quy định của pháp luật, từ đó họ có ý </w:t>
      </w:r>
      <w:bookmarkStart w:id="167" w:name="tức115"/>
      <w:r w:rsidRPr="00CF249D">
        <w:rPr>
          <w:color w:val="auto"/>
        </w:rPr>
        <w:fldChar w:fldCharType="begin"/>
      </w:r>
      <w:r w:rsidRPr="00CF249D">
        <w:rPr>
          <w:color w:val="auto"/>
        </w:rPr>
        <w:instrText>HYPERLINK "115" \o "tức"</w:instrText>
      </w:r>
      <w:r w:rsidRPr="00CF249D">
        <w:rPr>
          <w:color w:val="auto"/>
        </w:rPr>
        <w:fldChar w:fldCharType="separate"/>
      </w:r>
      <w:r w:rsidRPr="00CF249D">
        <w:rPr>
          <w:color w:val="auto"/>
        </w:rPr>
        <w:t>thức</w:t>
      </w:r>
      <w:r w:rsidRPr="00CF249D">
        <w:rPr>
          <w:color w:val="auto"/>
        </w:rPr>
        <w:fldChar w:fldCharType="end"/>
      </w:r>
      <w:bookmarkEnd w:id="167"/>
      <w:r w:rsidRPr="00CF249D">
        <w:rPr>
          <w:color w:val="auto"/>
        </w:rPr>
        <w:t xml:space="preserve"> tự giác tuân theo pháp luật.</w:t>
      </w:r>
    </w:p>
    <w:p w:rsidR="00CF263E" w:rsidRPr="00CF249D" w:rsidRDefault="003F7799" w:rsidP="00B236F2">
      <w:pPr>
        <w:pStyle w:val="03"/>
      </w:pPr>
      <w:bookmarkStart w:id="168" w:name="_Toc179805484"/>
      <w:r w:rsidRPr="00CF249D">
        <w:t>1.3.2</w:t>
      </w:r>
      <w:r w:rsidR="00B236F2">
        <w:t>.</w:t>
      </w:r>
      <w:r w:rsidRPr="00CF249D">
        <w:t xml:space="preserve"> Năng lực giải quyết của Toà án</w:t>
      </w:r>
      <w:bookmarkEnd w:id="168"/>
    </w:p>
    <w:p w:rsidR="00CF263E" w:rsidRPr="00CF249D" w:rsidRDefault="003F7799" w:rsidP="00CF249D">
      <w:pPr>
        <w:spacing w:after="0" w:line="360" w:lineRule="auto"/>
        <w:ind w:firstLine="567"/>
        <w:rPr>
          <w:color w:val="auto"/>
        </w:rPr>
      </w:pPr>
      <w:r w:rsidRPr="00CF249D">
        <w:rPr>
          <w:color w:val="auto"/>
        </w:rPr>
        <w:t xml:space="preserve">Áp dụng pháp luật vốn là hoạt động do các cơ quan hoặc các chủ thể có thẩm quyền tiến hành như cơ quan hành chính, Tòa án, Viện kiểm sát, Công </w:t>
      </w:r>
      <w:bookmarkStart w:id="169" w:name="an…Đối116"/>
      <w:r w:rsidRPr="00CF249D">
        <w:rPr>
          <w:color w:val="auto"/>
        </w:rPr>
        <w:fldChar w:fldCharType="begin"/>
      </w:r>
      <w:r w:rsidRPr="00CF249D">
        <w:rPr>
          <w:color w:val="auto"/>
        </w:rPr>
        <w:instrText>HYPERLINK "116" \o "An…Đối"</w:instrText>
      </w:r>
      <w:r w:rsidRPr="00CF249D">
        <w:rPr>
          <w:color w:val="auto"/>
        </w:rPr>
        <w:fldChar w:fldCharType="separate"/>
      </w:r>
      <w:r w:rsidRPr="00CF249D">
        <w:rPr>
          <w:color w:val="auto"/>
        </w:rPr>
        <w:t>an…Đối</w:t>
      </w:r>
      <w:r w:rsidRPr="00CF249D">
        <w:rPr>
          <w:color w:val="auto"/>
        </w:rPr>
        <w:fldChar w:fldCharType="end"/>
      </w:r>
      <w:bookmarkEnd w:id="169"/>
      <w:r w:rsidRPr="00CF249D">
        <w:rPr>
          <w:color w:val="auto"/>
        </w:rPr>
        <w:t xml:space="preserve"> với việc</w:t>
      </w:r>
      <w:r w:rsidRPr="00CF249D">
        <w:rPr>
          <w:b/>
          <w:bCs/>
          <w:color w:val="auto"/>
        </w:rPr>
        <w:t xml:space="preserve"> </w:t>
      </w:r>
      <w:r w:rsidRPr="00CF249D">
        <w:rPr>
          <w:color w:val="auto"/>
        </w:rPr>
        <w:t>áp dụng pháp luật về giải quyết tranh chấp hợp đồng mua bán nhà ở thương mại thì hoạt động này là hoạt động của Tòa án (có thể có sự tham gia của Viện kiểm sát).</w:t>
      </w:r>
      <w:r w:rsidRPr="00CF249D">
        <w:rPr>
          <w:b/>
          <w:bCs/>
          <w:color w:val="auto"/>
        </w:rPr>
        <w:t xml:space="preserve"> </w:t>
      </w:r>
      <w:r w:rsidRPr="00CF249D">
        <w:rPr>
          <w:color w:val="auto"/>
        </w:rPr>
        <w:t xml:space="preserve">Do tính chất quan trọng và phức tạp của hoạt động áp dụng pháp luật nên chủ thể bị áp dụng có thể được hưởng lợi ích rất lớn nhưng cũng có thể phải chịu những hậu quả bất lợi nên trong pháp luật luôn có sự xác định rõ ràng cơ sở, điều kiện, trình tự thủ tục… của Tòa án trong quá trình áp dụng pháp luật. Chính vì vậy hệ thống Tòa án cần được tổ chức một cách khoa học, có sự phân công rõ ràng về chức năng, nhiệm vụ, quyền hạn, thẩm quyền của Tòa án, trong mỗi bộ phận để tránh hiện tượng chồng chéo, mâu thuẫn cản trở nhau trong công việc của các cơ quan này. Sự không thống nhất, không phân định rõ ràng phạm vi, lĩnh vực hoạt động hoặc thẩm quyền của Tòa án dễ dẫn đến có những vụ việc thì nhiều cơ quan tranh nhau giải quyết nhưng lại có những vụ việc thì đùn đẩy không cơ quan nào nhận trách nhiệm giải quyết. Trong tổ </w:t>
      </w:r>
      <w:r w:rsidRPr="00CF249D">
        <w:rPr>
          <w:color w:val="auto"/>
        </w:rPr>
        <w:lastRenderedPageBreak/>
        <w:t xml:space="preserve">chức và hoạt động của Tòa án phải đảm bảo tính năng động, chủ động, sáng tạo, sự độc lập của Tòa án, đồng thời đảm bảo sự phối hợp đồng bộ, nhịp nhàng giữa Tòa án và các cơ quan Nhà nước hoặc với các tổ chức xã hội. Đặc biệt, việc giải quyết tranh chấp hợp đồng mua bán nhà ở thương mại bằng Toà án được thực hiện bởi các Thẩm phán, do đó cần các Thẩm phán có năng lực, tinh thân trách nhiệm cao, tránh hiện tượng quan liêu, cửa quyền, sách nhiễu, trì trệ, giấy tờ hình thức hoặc thờ ơ lãnh </w:t>
      </w:r>
      <w:bookmarkStart w:id="170" w:name="đạm117"/>
      <w:r w:rsidRPr="00CF249D">
        <w:rPr>
          <w:color w:val="auto"/>
        </w:rPr>
        <w:fldChar w:fldCharType="begin"/>
      </w:r>
      <w:r w:rsidRPr="00CF249D">
        <w:rPr>
          <w:color w:val="auto"/>
        </w:rPr>
        <w:instrText>HYPERLINK "117" \o "đạm"</w:instrText>
      </w:r>
      <w:r w:rsidRPr="00CF249D">
        <w:rPr>
          <w:color w:val="auto"/>
        </w:rPr>
        <w:fldChar w:fldCharType="separate"/>
      </w:r>
      <w:r w:rsidRPr="00CF249D">
        <w:rPr>
          <w:color w:val="auto"/>
        </w:rPr>
        <w:t>đạm</w:t>
      </w:r>
      <w:r w:rsidRPr="00CF249D">
        <w:rPr>
          <w:color w:val="auto"/>
        </w:rPr>
        <w:fldChar w:fldCharType="end"/>
      </w:r>
      <w:bookmarkEnd w:id="170"/>
      <w:r w:rsidRPr="00CF249D">
        <w:rPr>
          <w:color w:val="auto"/>
        </w:rPr>
        <w:t xml:space="preserve"> đối với số phận, tính mạng con người, với tài sản của Nhà nước và của nhân dân. Thực tế cho thấy sự quan liêu, chậm trễ, thiếu tinh thần trách nhiệm của các cơ quan Nhà nước có </w:t>
      </w:r>
      <w:bookmarkStart w:id="171" w:name="thẩm118"/>
      <w:r w:rsidRPr="00CF249D">
        <w:rPr>
          <w:color w:val="auto"/>
        </w:rPr>
        <w:fldChar w:fldCharType="begin"/>
      </w:r>
      <w:r w:rsidRPr="00CF249D">
        <w:rPr>
          <w:color w:val="auto"/>
        </w:rPr>
        <w:instrText>HYPERLINK "118" \o "Thẩm"</w:instrText>
      </w:r>
      <w:r w:rsidRPr="00CF249D">
        <w:rPr>
          <w:color w:val="auto"/>
        </w:rPr>
        <w:fldChar w:fldCharType="separate"/>
      </w:r>
      <w:r w:rsidRPr="00CF249D">
        <w:rPr>
          <w:color w:val="auto"/>
        </w:rPr>
        <w:t>thẩm</w:t>
      </w:r>
      <w:r w:rsidRPr="00CF249D">
        <w:rPr>
          <w:color w:val="auto"/>
        </w:rPr>
        <w:fldChar w:fldCharType="end"/>
      </w:r>
      <w:bookmarkEnd w:id="171"/>
      <w:r w:rsidRPr="00CF249D">
        <w:rPr>
          <w:color w:val="auto"/>
        </w:rPr>
        <w:t xml:space="preserve"> quyền hoặc một số cán bộ có chức có quyền trong việc giải quyết đơn thư khiếu nại, tố cáo của nhân dân dẫn đến nhiều vụ việc đơn giản lại trở nên phức tạp, nhiều sự bất bình trong nhân dân không giải quyết được gây ra hậu quả không thể lường trước.</w:t>
      </w:r>
    </w:p>
    <w:p w:rsidR="00CF263E" w:rsidRPr="00CF249D" w:rsidRDefault="003F7799" w:rsidP="00B236F2">
      <w:pPr>
        <w:pStyle w:val="03"/>
      </w:pPr>
      <w:bookmarkStart w:id="172" w:name="_Toc179805485"/>
      <w:r w:rsidRPr="00CF249D">
        <w:t>1.3.3</w:t>
      </w:r>
      <w:r w:rsidR="00B236F2">
        <w:t>.</w:t>
      </w:r>
      <w:r w:rsidRPr="00CF249D">
        <w:t xml:space="preserve"> </w:t>
      </w:r>
      <w:r w:rsidR="009C6CBF">
        <w:t>Ý thức pháp luật của các chủ thể</w:t>
      </w:r>
      <w:bookmarkEnd w:id="172"/>
    </w:p>
    <w:p w:rsidR="00CF263E" w:rsidRPr="00CF249D" w:rsidRDefault="003F7799" w:rsidP="00CF249D">
      <w:pPr>
        <w:spacing w:after="0" w:line="360" w:lineRule="auto"/>
        <w:ind w:firstLine="567"/>
        <w:rPr>
          <w:color w:val="auto"/>
        </w:rPr>
      </w:pPr>
      <w:r w:rsidRPr="00CF249D">
        <w:rPr>
          <w:color w:val="auto"/>
        </w:rPr>
        <w:t>Ý thức pháp luật có ảnh hưởng rất lớn đến hoạt động áp dụng pháp luật. Tất cả các chủ thể có thẩm quyền áp dụng pháp luật, chủ thể bị áp dụng pháp luật, người áp dụng pháp luật và người bị áp dụng pháp luật đều cần có ý thức pháp luật để điều chỉnh hành vi của mình và hành vi của các chủ thể khác phù hợp với mục đích, yêu cầu của pháp luật.</w:t>
      </w:r>
    </w:p>
    <w:p w:rsidR="00CF263E" w:rsidRPr="00CF249D" w:rsidRDefault="003F7799" w:rsidP="00CF249D">
      <w:pPr>
        <w:spacing w:after="0" w:line="360" w:lineRule="auto"/>
        <w:ind w:firstLine="567"/>
        <w:rPr>
          <w:color w:val="auto"/>
        </w:rPr>
      </w:pPr>
      <w:r w:rsidRPr="00CF249D">
        <w:rPr>
          <w:color w:val="auto"/>
        </w:rPr>
        <w:t xml:space="preserve">Ý thức pháp luật của cán bộ Tòa án càng cao thì hoạt động áp dụng pháp luật của họ càng đúng đắn và hiệu quả. Chủ thể áp dụng pháp luật nhân danh quyền lực </w:t>
      </w:r>
      <w:bookmarkStart w:id="173" w:name="nhà120"/>
      <w:r w:rsidRPr="00CF249D">
        <w:rPr>
          <w:color w:val="auto"/>
        </w:rPr>
        <w:fldChar w:fldCharType="begin"/>
      </w:r>
      <w:r w:rsidRPr="00CF249D">
        <w:rPr>
          <w:color w:val="auto"/>
        </w:rPr>
        <w:instrText>HYPERLINK "120" \o "Nhà"</w:instrText>
      </w:r>
      <w:r w:rsidRPr="00CF249D">
        <w:rPr>
          <w:color w:val="auto"/>
        </w:rPr>
        <w:fldChar w:fldCharType="separate"/>
      </w:r>
      <w:r w:rsidRPr="00CF249D">
        <w:rPr>
          <w:color w:val="auto"/>
        </w:rPr>
        <w:t>nhà</w:t>
      </w:r>
      <w:r w:rsidRPr="00CF249D">
        <w:rPr>
          <w:color w:val="auto"/>
        </w:rPr>
        <w:fldChar w:fldCharType="end"/>
      </w:r>
      <w:bookmarkEnd w:id="173"/>
      <w:r w:rsidRPr="00CF249D">
        <w:rPr>
          <w:color w:val="auto"/>
        </w:rPr>
        <w:t xml:space="preserve"> nước nên hoạt động áp dụng pháp luật có tính chất bắt buộc với chủ thể bị áp dụng vì thế hoạt động này không chỉ thể hiện ý thức của người trực tiếp áp dụng pháp luật mà còn đóng vai trò quan trọng trong việc hình thành, thay đổi thái độ tình cảm pháp luật của người bị áp dụng. Nếu họ thực hiện những hành vi sai trái thì vô tình sẽ dẫn đến thái độ coi thường pháp luật của người dân và nguy hiểm hơn là có thể làm cho nhân dân không còn niềm tin vào pháp luật và chế độ nữa. Ngược lại nếu những người áp dụng pháp luật có ý thức pháp luật cao thì nhân dân sẽ có niềm tin vào pháp luật, thấy được giá trị của việc tôn trọng pháp luật và thực hiện chính xác, tuân theo pháp luật và vận động người khác làm theo pháp luật.</w:t>
      </w:r>
      <w:r w:rsidR="00B340B7">
        <w:rPr>
          <w:color w:val="auto"/>
        </w:rPr>
        <w:t xml:space="preserve"> </w:t>
      </w:r>
      <w:r w:rsidRPr="00CF249D">
        <w:rPr>
          <w:color w:val="auto"/>
        </w:rPr>
        <w:t xml:space="preserve">Ý thức pháp luật và </w:t>
      </w:r>
      <w:r w:rsidRPr="00CF249D">
        <w:rPr>
          <w:color w:val="auto"/>
        </w:rPr>
        <w:lastRenderedPageBreak/>
        <w:t>hành vi của cán bộ Tòa án có ảnh hưởng sâu rộng, trực tiếp đến nhiều cá nhân khác bởi một trong những thẩm quyền quan trọng của họ là có thể ban hành những bản án/ quyết định làm pháp sinh, thay đổi hoặc chấm dứt một hay nhiều quyền hạn hay nhiệm vụ pháp lí, có thể đưa lại lợi ích hoặc thiệt hại cả về vật chất lẫn tinh thần cho các tổ chức, cá nhân khác.</w:t>
      </w:r>
      <w:r w:rsidR="00B340B7">
        <w:rPr>
          <w:color w:val="auto"/>
        </w:rPr>
        <w:t xml:space="preserve"> </w:t>
      </w:r>
      <w:r w:rsidRPr="00CF249D">
        <w:rPr>
          <w:color w:val="auto"/>
        </w:rPr>
        <w:t xml:space="preserve">Do đó đối với cán bộ trong hoạt động Tòa án thì ý thức </w:t>
      </w:r>
      <w:bookmarkStart w:id="174" w:name="pháo121"/>
      <w:r w:rsidRPr="00CF249D">
        <w:rPr>
          <w:color w:val="auto"/>
        </w:rPr>
        <w:t>pháp</w:t>
      </w:r>
      <w:bookmarkEnd w:id="174"/>
      <w:r w:rsidRPr="00CF249D">
        <w:rPr>
          <w:color w:val="auto"/>
        </w:rPr>
        <w:t xml:space="preserve"> luật càng cần được chú trọng. Hiệu quả của hoạt động áp dụng pháp đòi hỏi các chủ thể có thẩm quyền áp dụng pháp luật cần phải hiểu nội dung của quy phạm, xác định rõ các đặc trưng pháp lí của sự vụ có liên quan để ban </w:t>
      </w:r>
      <w:bookmarkStart w:id="175" w:name="hành_chính122"/>
      <w:r w:rsidRPr="00CF249D">
        <w:rPr>
          <w:color w:val="auto"/>
        </w:rPr>
        <w:fldChar w:fldCharType="begin"/>
      </w:r>
      <w:r w:rsidRPr="00CF249D">
        <w:rPr>
          <w:color w:val="auto"/>
        </w:rPr>
        <w:instrText>HYPERLINK "122" \o "ban hành"</w:instrText>
      </w:r>
      <w:r w:rsidRPr="00CF249D">
        <w:rPr>
          <w:color w:val="auto"/>
        </w:rPr>
        <w:fldChar w:fldCharType="separate"/>
      </w:r>
      <w:r w:rsidRPr="00CF249D">
        <w:rPr>
          <w:color w:val="auto"/>
        </w:rPr>
        <w:t>hành chính</w:t>
      </w:r>
      <w:r w:rsidRPr="00CF249D">
        <w:rPr>
          <w:color w:val="auto"/>
        </w:rPr>
        <w:fldChar w:fldCharType="end"/>
      </w:r>
      <w:bookmarkEnd w:id="175"/>
      <w:r w:rsidRPr="00CF249D">
        <w:rPr>
          <w:color w:val="auto"/>
        </w:rPr>
        <w:t xml:space="preserve"> xác, hợp pháp.</w:t>
      </w:r>
    </w:p>
    <w:p w:rsidR="00CF263E" w:rsidRDefault="003F7799" w:rsidP="00CF249D">
      <w:pPr>
        <w:spacing w:after="0" w:line="360" w:lineRule="auto"/>
        <w:ind w:firstLine="567"/>
        <w:rPr>
          <w:color w:val="auto"/>
        </w:rPr>
      </w:pPr>
      <w:r w:rsidRPr="00CF249D">
        <w:rPr>
          <w:color w:val="auto"/>
        </w:rPr>
        <w:t xml:space="preserve">Vì vậy, chỉ có thể đem lại hiệu quả tốt nhất cho hoạt động áp dụng pháp luật </w:t>
      </w:r>
      <w:r w:rsidR="00B340B7">
        <w:rPr>
          <w:color w:val="auto"/>
        </w:rPr>
        <w:t xml:space="preserve">trong giải quyết tranh chấp hợp đồng mua bán nhà ở thương mại </w:t>
      </w:r>
      <w:r w:rsidRPr="00CF249D">
        <w:rPr>
          <w:color w:val="auto"/>
        </w:rPr>
        <w:t xml:space="preserve">khi ý thức của các cá nhân có thẩm quyền được bảo đảm. Nâng cao trình độ </w:t>
      </w:r>
      <w:r w:rsidR="00B340B7">
        <w:rPr>
          <w:color w:val="auto"/>
        </w:rPr>
        <w:t>pháp luật, đặc biệt là các kiến thức, kỹ năng giải quyết tranh chấp kinh doanh thương mại</w:t>
      </w:r>
      <w:r w:rsidRPr="00CF249D">
        <w:rPr>
          <w:color w:val="auto"/>
        </w:rPr>
        <w:t xml:space="preserve">, hình thành bản lĩnh nghề nghiệp vững vàng… là những đòi hỏi cần thiết </w:t>
      </w:r>
      <w:r w:rsidR="00B340B7">
        <w:rPr>
          <w:color w:val="auto"/>
        </w:rPr>
        <w:t>trong thời điểm hiện nay</w:t>
      </w:r>
      <w:r w:rsidRPr="00CF249D">
        <w:rPr>
          <w:color w:val="auto"/>
        </w:rPr>
        <w:t xml:space="preserve">. Đồng thời cần có những hoạt động kiểm tra, giám sát thật chặt chẽ </w:t>
      </w:r>
      <w:r w:rsidR="00B340B7">
        <w:rPr>
          <w:color w:val="auto"/>
        </w:rPr>
        <w:t xml:space="preserve">của Tòa án nhân dân tối cao, Tòa án cấp trên và các cơ quan khác theo quy định của pháp luật. </w:t>
      </w:r>
    </w:p>
    <w:p w:rsidR="00B340B7" w:rsidRPr="00CF249D" w:rsidRDefault="00B340B7" w:rsidP="00CF249D">
      <w:pPr>
        <w:spacing w:after="0" w:line="360" w:lineRule="auto"/>
        <w:ind w:firstLine="567"/>
        <w:rPr>
          <w:color w:val="auto"/>
        </w:rPr>
      </w:pPr>
    </w:p>
    <w:p w:rsidR="00B236F2" w:rsidRDefault="00B236F2">
      <w:pPr>
        <w:spacing w:after="160" w:line="259" w:lineRule="auto"/>
        <w:ind w:right="0" w:firstLine="0"/>
        <w:jc w:val="left"/>
        <w:rPr>
          <w:b/>
          <w:bCs/>
          <w:color w:val="auto"/>
        </w:rPr>
      </w:pPr>
      <w:r>
        <w:rPr>
          <w:b/>
          <w:bCs/>
          <w:color w:val="auto"/>
        </w:rPr>
        <w:br w:type="page"/>
      </w:r>
    </w:p>
    <w:p w:rsidR="00CF263E" w:rsidRPr="00CF249D" w:rsidRDefault="003F7799" w:rsidP="00B236F2">
      <w:pPr>
        <w:pStyle w:val="01"/>
      </w:pPr>
      <w:bookmarkStart w:id="176" w:name="_Toc179805486"/>
      <w:r w:rsidRPr="00CF249D">
        <w:lastRenderedPageBreak/>
        <w:t>Kết luận Chương 1</w:t>
      </w:r>
      <w:bookmarkEnd w:id="176"/>
    </w:p>
    <w:p w:rsidR="00CF263E" w:rsidRPr="00CF249D" w:rsidRDefault="003F7799" w:rsidP="00CF249D">
      <w:pPr>
        <w:spacing w:after="0" w:line="360" w:lineRule="auto"/>
        <w:ind w:firstLine="567"/>
        <w:rPr>
          <w:color w:val="auto"/>
        </w:rPr>
      </w:pPr>
      <w:r w:rsidRPr="00CF249D">
        <w:rPr>
          <w:color w:val="auto"/>
        </w:rPr>
        <w:t>Cùng với sự gia tăng số lượng giao dịch mua bán NOTM, sự biến động về thị trường kinh doanh bất động sản đã làm bộc lộ những điểm chưa phù hợp, chưa chặt chẽ trong các hợp đồng mua bán NOTM trong thời gian qua. Hơn nữa, do tính chất đặc thù của hợp đồng mua bán NOTM thông thường là loại hợp đồng mua bán tài sản hình thành trong tương lai, nên bản thân hợp đồng đã tồn tại nhiều yếu tố rủi ro, yếu tố chưa được xác định rõ tại thời điểm ký kết hợp đồng nên dễ xảy ra bất đồng, tranh chấp trong quá trình thực hiện hợp đồng.</w:t>
      </w:r>
    </w:p>
    <w:p w:rsidR="00CF263E" w:rsidRPr="00CF249D" w:rsidRDefault="003F7799" w:rsidP="00CF249D">
      <w:pPr>
        <w:spacing w:after="0" w:line="360" w:lineRule="auto"/>
        <w:ind w:firstLine="567"/>
        <w:rPr>
          <w:color w:val="auto"/>
        </w:rPr>
      </w:pPr>
      <w:r w:rsidRPr="00CF249D">
        <w:rPr>
          <w:color w:val="auto"/>
        </w:rPr>
        <w:t>Tranh chấp hợp đồng mua bán NOTM xảy ra là điều khó tránh khỏi, do vậy việc giải quyết tranh chấp hợp đồng là một đòi hỏi mang tính tất yếu và cần thiết. Pháp luật quy định về các phương thức giải quyết tranh chấp hợp đồng để các bên lựa chọn như: Hòa giải thương lượng, Trọng tài, Tòa án. Việc lựa chọn giải quyết tranh chấp hợp đồng bằng hình thức nào là tùy thuộc vào ý chí của các bên khi xác lập hợp đồng. Nếu xảy ra tranh chấp, các bên có thể lựa chọn một hoặc một số phương thức giải quyết tranh chấp theo sự xác định của hợp đồng. Trình tự, thủ tục giải quyết tranh chấp theo quy định của pháp luật.</w:t>
      </w:r>
    </w:p>
    <w:p w:rsidR="00CF263E" w:rsidRPr="00CF249D" w:rsidRDefault="003F7799" w:rsidP="00CF249D">
      <w:pPr>
        <w:spacing w:after="0" w:line="360" w:lineRule="auto"/>
        <w:ind w:firstLine="567"/>
        <w:rPr>
          <w:color w:val="auto"/>
        </w:rPr>
      </w:pPr>
      <w:r w:rsidRPr="00CF249D">
        <w:rPr>
          <w:color w:val="auto"/>
        </w:rPr>
        <w:t>Tuy nhiên, trong thực tiễn thực hiện hợp đồng mua bán NOTM có nhiều tranh chấp xảy ra nhưng việc sử dụng điều khoản của hợp đồng, áp dụng các quy định của pháp luật tại thời điểm đó cũng rất khó có thể giải quyết được tranh chấp một cách có hiệu quả. Nhiều tranh chấp về hợp đồng mua bán NOTM đã xảy ra, kéo dài hàng năm, nhiều năm mà vẫn chưa được giải quyết triệt để. Do vậy, việc nghiên cứu thực trạng tranh chấp và giải quyết tranh chấp hợp đồng mua bán NOTM có ý nghĩa quan trọng góp phần làm sáng tỏ vấn đề thực tế đã và đang diễn ra.</w:t>
      </w:r>
    </w:p>
    <w:p w:rsidR="00CF263E" w:rsidRPr="00CF249D" w:rsidRDefault="00CF263E" w:rsidP="00CF249D">
      <w:pPr>
        <w:spacing w:after="0" w:line="360" w:lineRule="auto"/>
        <w:ind w:firstLine="567"/>
        <w:rPr>
          <w:color w:val="auto"/>
        </w:rPr>
      </w:pPr>
    </w:p>
    <w:p w:rsidR="00B236F2" w:rsidRDefault="00B236F2">
      <w:pPr>
        <w:spacing w:after="160" w:line="259" w:lineRule="auto"/>
        <w:ind w:right="0" w:firstLine="0"/>
        <w:jc w:val="left"/>
        <w:rPr>
          <w:b/>
          <w:bCs/>
          <w:color w:val="auto"/>
        </w:rPr>
      </w:pPr>
      <w:r>
        <w:rPr>
          <w:b/>
          <w:bCs/>
        </w:rPr>
        <w:br w:type="page"/>
      </w:r>
    </w:p>
    <w:p w:rsidR="00B236F2" w:rsidRDefault="00B236F2" w:rsidP="00B236F2">
      <w:pPr>
        <w:pStyle w:val="01"/>
        <w:spacing w:line="336" w:lineRule="auto"/>
        <w:ind w:right="6"/>
      </w:pPr>
      <w:bookmarkStart w:id="177" w:name="_Toc179805487"/>
      <w:r>
        <w:lastRenderedPageBreak/>
        <w:t>CHƯƠNG 2</w:t>
      </w:r>
      <w:bookmarkEnd w:id="177"/>
    </w:p>
    <w:p w:rsidR="00B236F2" w:rsidRDefault="003F7799" w:rsidP="00B236F2">
      <w:pPr>
        <w:pStyle w:val="01"/>
        <w:spacing w:line="336" w:lineRule="auto"/>
        <w:ind w:right="6"/>
      </w:pPr>
      <w:bookmarkStart w:id="178" w:name="_Toc179805488"/>
      <w:r w:rsidRPr="00CF249D">
        <w:t>THỰC TRẠNG PHÁP LUẬT VÀ THỰC TIỄN ÁP DỤNG PHÁP LUẬT VỀ GIẢI QUYẾT TRANH CHẤP HỢP ĐỒNG MUA BÁN NHÀ Ở</w:t>
      </w:r>
      <w:bookmarkEnd w:id="178"/>
      <w:r w:rsidRPr="00CF249D">
        <w:t xml:space="preserve"> </w:t>
      </w:r>
    </w:p>
    <w:p w:rsidR="00CF263E" w:rsidRPr="00CF249D" w:rsidRDefault="003F7799" w:rsidP="00B236F2">
      <w:pPr>
        <w:pStyle w:val="01"/>
        <w:spacing w:line="336" w:lineRule="auto"/>
        <w:ind w:right="6"/>
      </w:pPr>
      <w:bookmarkStart w:id="179" w:name="_Toc179805489"/>
      <w:r w:rsidRPr="00CF249D">
        <w:t>THƯƠNG MẠI BẰNG TÒA ÁN TẠI VIỆT NAM</w:t>
      </w:r>
      <w:bookmarkEnd w:id="179"/>
    </w:p>
    <w:p w:rsidR="00B236F2" w:rsidRDefault="00B236F2" w:rsidP="00B236F2">
      <w:pPr>
        <w:pStyle w:val="normalpara"/>
        <w:tabs>
          <w:tab w:val="left" w:pos="993"/>
        </w:tabs>
        <w:spacing w:before="0" w:beforeAutospacing="0" w:after="0" w:afterAutospacing="0" w:line="336" w:lineRule="auto"/>
        <w:ind w:right="6" w:firstLine="567"/>
        <w:jc w:val="both"/>
        <w:rPr>
          <w:b/>
          <w:bCs/>
          <w:sz w:val="26"/>
          <w:szCs w:val="26"/>
        </w:rPr>
      </w:pPr>
    </w:p>
    <w:p w:rsidR="00CF263E" w:rsidRPr="00CF249D" w:rsidRDefault="003F7799" w:rsidP="00B236F2">
      <w:pPr>
        <w:pStyle w:val="02"/>
        <w:spacing w:line="336" w:lineRule="auto"/>
        <w:ind w:right="6"/>
      </w:pPr>
      <w:bookmarkStart w:id="180" w:name="_Toc179805490"/>
      <w:r w:rsidRPr="00CF249D">
        <w:t>2.1. Thực trạng pháp luật về giải quyết tranh chấp hợp đồng mua bán nhà ở thương mại bằng Toà án tại Việt Nam</w:t>
      </w:r>
      <w:bookmarkEnd w:id="180"/>
    </w:p>
    <w:p w:rsidR="00CF263E" w:rsidRPr="00CF249D" w:rsidRDefault="003F7799" w:rsidP="00B236F2">
      <w:pPr>
        <w:pStyle w:val="03"/>
        <w:spacing w:line="336" w:lineRule="auto"/>
        <w:ind w:right="6"/>
      </w:pPr>
      <w:bookmarkStart w:id="181" w:name="_Toc179805491"/>
      <w:r w:rsidRPr="00CF249D">
        <w:t>2.1.1. Quy định pháp luật về giải quyết tranh chấp hợp đồng mua bán nhà ở thương mại bằng Toà án tại Việt Nam</w:t>
      </w:r>
      <w:bookmarkEnd w:id="181"/>
    </w:p>
    <w:p w:rsidR="00CF263E" w:rsidRPr="00CF249D" w:rsidRDefault="003F7799" w:rsidP="00B236F2">
      <w:pPr>
        <w:pStyle w:val="04"/>
        <w:spacing w:line="336" w:lineRule="auto"/>
        <w:ind w:right="6"/>
      </w:pPr>
      <w:bookmarkStart w:id="182" w:name="_Toc172895712"/>
      <w:bookmarkStart w:id="183" w:name="_Toc179805492"/>
      <w:r w:rsidRPr="00CF249D">
        <w:t>2.1.1.1. Chủ thể tham gia giải quyết tranh chấp hợp đồng mua bán nhà ở thương mại bằng Toà án</w:t>
      </w:r>
      <w:bookmarkEnd w:id="182"/>
      <w:bookmarkEnd w:id="183"/>
    </w:p>
    <w:p w:rsidR="00CF263E" w:rsidRPr="00CF249D" w:rsidRDefault="003F7799" w:rsidP="00B236F2">
      <w:pPr>
        <w:pStyle w:val="normalpara"/>
        <w:tabs>
          <w:tab w:val="left" w:pos="993"/>
        </w:tabs>
        <w:spacing w:before="0" w:beforeAutospacing="0" w:after="0" w:afterAutospacing="0" w:line="336" w:lineRule="auto"/>
        <w:ind w:right="6" w:firstLine="567"/>
        <w:jc w:val="both"/>
        <w:rPr>
          <w:sz w:val="26"/>
          <w:szCs w:val="26"/>
        </w:rPr>
      </w:pPr>
      <w:r w:rsidRPr="00CF249D">
        <w:rPr>
          <w:i/>
          <w:iCs/>
          <w:sz w:val="26"/>
          <w:szCs w:val="26"/>
        </w:rPr>
        <w:t xml:space="preserve">- </w:t>
      </w:r>
      <w:r w:rsidRPr="00CF249D">
        <w:rPr>
          <w:sz w:val="26"/>
          <w:szCs w:val="26"/>
        </w:rPr>
        <w:t xml:space="preserve">Chủ thể giải quyết tranh chấp trong hợp đồng mua bán nhà ở thương mại bằng Toà án là Thẩm phán được phân công thụ lý vụ án và Hội đồng xét xử trong trường hợp vụ án được đưa ra xét xử. Hội đồng xét xử có thể là 03 người hoặc 05 người; thành phần có Thẩm phán và Hội thẩm đối với phiên tòa sơ thẩm hoặc chỉ có toàn Thẩm phán đối với phiên tòa phúc thẩm. Ngoài ra, còn có các chủ thể khác tham gia vào giải quyết tranh chấp giúp cho việc xét xử đạt được mục đích; họ có thể là Chánh án tòa án, </w:t>
      </w:r>
      <w:bookmarkStart w:id="184" w:name="thư124"/>
      <w:r w:rsidRPr="00CF249D">
        <w:rPr>
          <w:sz w:val="26"/>
          <w:szCs w:val="26"/>
        </w:rPr>
        <w:fldChar w:fldCharType="begin"/>
      </w:r>
      <w:r w:rsidRPr="00CF249D">
        <w:rPr>
          <w:sz w:val="26"/>
          <w:szCs w:val="26"/>
        </w:rPr>
        <w:instrText>HYPERLINK "124" \o "Thư"</w:instrText>
      </w:r>
      <w:r w:rsidRPr="00CF249D">
        <w:rPr>
          <w:sz w:val="26"/>
          <w:szCs w:val="26"/>
        </w:rPr>
        <w:fldChar w:fldCharType="separate"/>
      </w:r>
      <w:r w:rsidRPr="00CF249D">
        <w:rPr>
          <w:sz w:val="26"/>
          <w:szCs w:val="26"/>
        </w:rPr>
        <w:t>Thư</w:t>
      </w:r>
      <w:r w:rsidRPr="00CF249D">
        <w:rPr>
          <w:sz w:val="26"/>
          <w:szCs w:val="26"/>
        </w:rPr>
        <w:fldChar w:fldCharType="end"/>
      </w:r>
      <w:bookmarkEnd w:id="184"/>
      <w:r w:rsidRPr="00CF249D">
        <w:rPr>
          <w:sz w:val="26"/>
          <w:szCs w:val="26"/>
        </w:rPr>
        <w:t xml:space="preserve"> ký </w:t>
      </w:r>
      <w:bookmarkStart w:id="185" w:name="tòa125"/>
      <w:r w:rsidRPr="00CF249D">
        <w:rPr>
          <w:sz w:val="26"/>
          <w:szCs w:val="26"/>
        </w:rPr>
        <w:fldChar w:fldCharType="begin"/>
      </w:r>
      <w:r w:rsidRPr="00CF249D">
        <w:rPr>
          <w:sz w:val="26"/>
          <w:szCs w:val="26"/>
        </w:rPr>
        <w:instrText>HYPERLINK "125" \o "Tòa"</w:instrText>
      </w:r>
      <w:r w:rsidRPr="00CF249D">
        <w:rPr>
          <w:sz w:val="26"/>
          <w:szCs w:val="26"/>
        </w:rPr>
        <w:fldChar w:fldCharType="separate"/>
      </w:r>
      <w:r w:rsidRPr="00CF249D">
        <w:rPr>
          <w:sz w:val="26"/>
          <w:szCs w:val="26"/>
        </w:rPr>
        <w:t>tòa</w:t>
      </w:r>
      <w:r w:rsidRPr="00CF249D">
        <w:rPr>
          <w:sz w:val="26"/>
          <w:szCs w:val="26"/>
        </w:rPr>
        <w:fldChar w:fldCharType="end"/>
      </w:r>
      <w:bookmarkEnd w:id="185"/>
      <w:r w:rsidRPr="00CF249D">
        <w:rPr>
          <w:sz w:val="26"/>
          <w:szCs w:val="26"/>
        </w:rPr>
        <w:t xml:space="preserve"> án, </w:t>
      </w:r>
      <w:bookmarkStart w:id="186" w:name="kiểm126"/>
      <w:r w:rsidRPr="00CF249D">
        <w:rPr>
          <w:sz w:val="26"/>
          <w:szCs w:val="26"/>
        </w:rPr>
        <w:fldChar w:fldCharType="begin"/>
      </w:r>
      <w:r w:rsidRPr="00CF249D">
        <w:rPr>
          <w:sz w:val="26"/>
          <w:szCs w:val="26"/>
        </w:rPr>
        <w:instrText>HYPERLINK "126" \o "Kiểm"</w:instrText>
      </w:r>
      <w:r w:rsidRPr="00CF249D">
        <w:rPr>
          <w:sz w:val="26"/>
          <w:szCs w:val="26"/>
        </w:rPr>
        <w:fldChar w:fldCharType="separate"/>
      </w:r>
      <w:r w:rsidRPr="00CF249D">
        <w:rPr>
          <w:sz w:val="26"/>
          <w:szCs w:val="26"/>
        </w:rPr>
        <w:t>Kiểm</w:t>
      </w:r>
      <w:r w:rsidRPr="00CF249D">
        <w:rPr>
          <w:sz w:val="26"/>
          <w:szCs w:val="26"/>
        </w:rPr>
        <w:fldChar w:fldCharType="end"/>
      </w:r>
      <w:bookmarkEnd w:id="186"/>
      <w:r w:rsidRPr="00CF249D">
        <w:rPr>
          <w:sz w:val="26"/>
          <w:szCs w:val="26"/>
        </w:rPr>
        <w:t xml:space="preserve"> sát viên, người làm chứng, người giám định, người định giá tài sản … trong vụ án.</w:t>
      </w:r>
    </w:p>
    <w:p w:rsidR="00CF263E" w:rsidRPr="00CF249D" w:rsidRDefault="003F7799" w:rsidP="00B236F2">
      <w:pPr>
        <w:pStyle w:val="normalpara"/>
        <w:tabs>
          <w:tab w:val="left" w:pos="993"/>
        </w:tabs>
        <w:spacing w:before="0" w:beforeAutospacing="0" w:after="0" w:afterAutospacing="0" w:line="336" w:lineRule="auto"/>
        <w:ind w:right="6" w:firstLine="567"/>
        <w:jc w:val="both"/>
        <w:rPr>
          <w:sz w:val="26"/>
          <w:szCs w:val="26"/>
        </w:rPr>
      </w:pPr>
      <w:r w:rsidRPr="00CF249D">
        <w:rPr>
          <w:sz w:val="26"/>
          <w:szCs w:val="26"/>
        </w:rPr>
        <w:t>- Chủ thể tham gia giải quyết tranh chấp trong hợp đồng mua bán nhà ở thương mại bằng Tòa án là các đương sự trong vụ án được Tòa án xác định có tên gọi theo thủ tục tố tụng như nguyên đơn (người khởi kiện), bị đơn (người bị kiện), người có quyền lợi, nghĩa vụ liên quan, người bảo vệ quyền và lợi ích hợp pháp của các đương sự, người làm chứng, người giám định, người phiên dịch, người đại diện hợp pháp của đương sự.</w:t>
      </w:r>
    </w:p>
    <w:p w:rsidR="00CF263E" w:rsidRPr="00CF249D" w:rsidRDefault="003F7799" w:rsidP="00B236F2">
      <w:pPr>
        <w:pStyle w:val="normalpara"/>
        <w:tabs>
          <w:tab w:val="left" w:pos="993"/>
        </w:tabs>
        <w:spacing w:before="0" w:beforeAutospacing="0" w:after="0" w:afterAutospacing="0" w:line="336" w:lineRule="auto"/>
        <w:ind w:right="6" w:firstLine="567"/>
        <w:jc w:val="both"/>
        <w:rPr>
          <w:sz w:val="26"/>
          <w:szCs w:val="26"/>
        </w:rPr>
      </w:pPr>
      <w:r w:rsidRPr="00CF249D">
        <w:rPr>
          <w:sz w:val="26"/>
          <w:szCs w:val="26"/>
        </w:rPr>
        <w:t>Mỗi nhóm chủ thể có những nhiệm vụ và quyền hạn khác nhau trong quá trình giải quyết tranh chấp theo quy định cụ thể tại Chương 4 Bộ luật Tố tụng dân sự.</w:t>
      </w:r>
    </w:p>
    <w:p w:rsidR="00CF263E" w:rsidRPr="00CF249D" w:rsidRDefault="003F7799" w:rsidP="00B236F2">
      <w:pPr>
        <w:pStyle w:val="04"/>
        <w:spacing w:line="336" w:lineRule="auto"/>
        <w:ind w:right="6"/>
      </w:pPr>
      <w:bookmarkStart w:id="187" w:name="_Toc172895713"/>
      <w:bookmarkStart w:id="188" w:name="_Toc179805493"/>
      <w:r w:rsidRPr="00CF249D">
        <w:t>2.1.1.2. Thẩm quyền tham gia giải quyết tranh chấp hợp đồng mua bán nhà ở thương mại bằng Toà án</w:t>
      </w:r>
      <w:bookmarkEnd w:id="187"/>
      <w:bookmarkEnd w:id="188"/>
    </w:p>
    <w:p w:rsidR="00CF263E" w:rsidRPr="00CF249D" w:rsidRDefault="003F7799" w:rsidP="00CF249D">
      <w:pPr>
        <w:spacing w:after="0" w:line="360" w:lineRule="auto"/>
        <w:ind w:firstLine="567"/>
        <w:rPr>
          <w:color w:val="auto"/>
        </w:rPr>
      </w:pPr>
      <w:r w:rsidRPr="00CF249D">
        <w:rPr>
          <w:color w:val="auto"/>
        </w:rPr>
        <w:t xml:space="preserve">Việc xác định đúng thẩm quyền của cơ quan giải quyết là điều cần thiết trong hoạt động tố tụng dân sự. Khi có tranh chấp phát sinh, cần xác định rõ cơ quan nào </w:t>
      </w:r>
      <w:r w:rsidRPr="00CF249D">
        <w:rPr>
          <w:color w:val="auto"/>
        </w:rPr>
        <w:lastRenderedPageBreak/>
        <w:t xml:space="preserve">có thẩm quyền giải quyết theo quy định của pháp luật để đảm bảo việc giải quyết được đúng đắn, chính xác và hợp pháp. Việc xác định thẩm quyền giải quyết tranh chấp có ý nghĩa quan trọng trong việc thụ lý, chuẩn bị hồ sơ và giải quyết các tranh chấp, cũng như thi hành quyết định, bản án của Tòa án. Tòa cần phải cẩn trọng xem xét cáo trạng, yêu cầu khởi kiện hoặc nội dung kháng cáo, kháng nghị, cân nhắc thật kỹ các yêu cầu mới phát sinh trong quá </w:t>
      </w:r>
      <w:bookmarkStart w:id="189" w:name="ữình127"/>
      <w:r w:rsidRPr="00CF249D">
        <w:rPr>
          <w:color w:val="auto"/>
        </w:rPr>
        <w:fldChar w:fldCharType="begin"/>
      </w:r>
      <w:r w:rsidRPr="00CF249D">
        <w:rPr>
          <w:color w:val="auto"/>
        </w:rPr>
        <w:instrText>HYPERLINK "127" \o "hình"</w:instrText>
      </w:r>
      <w:r w:rsidRPr="00CF249D">
        <w:rPr>
          <w:color w:val="auto"/>
        </w:rPr>
        <w:fldChar w:fldCharType="separate"/>
      </w:r>
      <w:r w:rsidRPr="00CF249D">
        <w:rPr>
          <w:color w:val="auto"/>
        </w:rPr>
        <w:t>trình</w:t>
      </w:r>
      <w:r w:rsidRPr="00CF249D">
        <w:rPr>
          <w:color w:val="auto"/>
        </w:rPr>
        <w:fldChar w:fldCharType="end"/>
      </w:r>
      <w:bookmarkEnd w:id="189"/>
      <w:r w:rsidRPr="00CF249D">
        <w:rPr>
          <w:color w:val="auto"/>
        </w:rPr>
        <w:t xml:space="preserve"> giải quyết các tranh chấp. Pháp luật đã quy định khá rõ phạm vi, giới hạn xét xử của Tòa án; Vì vậy, khi tham gia giải quyết các tranh chấp, Tòa án cần phải thực hiện đầy đủ và đúng thẩm quyền của mình, tránh trường họp Tòa trốn tránh nhiệm vụ hay Tòa xử vượt quá chức năng, thẩm quyền của mình dẫn đến hậu quả phải hủy bản án hay quyết định; gây tốn kém, lãng phí thời gian, công sức, tiền bạc của cả cơ quan chức năng lẫn người tham gia tố tụng.</w:t>
      </w:r>
    </w:p>
    <w:p w:rsidR="00CF263E" w:rsidRPr="00CF249D" w:rsidRDefault="003F7799" w:rsidP="00CF249D">
      <w:pPr>
        <w:spacing w:after="0" w:line="360" w:lineRule="auto"/>
        <w:ind w:firstLine="567"/>
        <w:rPr>
          <w:color w:val="auto"/>
        </w:rPr>
      </w:pPr>
      <w:r w:rsidRPr="00CF249D">
        <w:rPr>
          <w:i/>
          <w:iCs/>
          <w:color w:val="auto"/>
        </w:rPr>
        <w:t>Thẩm quyền theo vụ việc:</w:t>
      </w:r>
      <w:r w:rsidRPr="00CF249D">
        <w:rPr>
          <w:color w:val="auto"/>
        </w:rPr>
        <w:t xml:space="preserve"> Những tranh chấp về hợp đồng mua bán nhà ở thương mại thuộc thẩm quyền giải quyết của Toà án (khoản 3 Điều 26 hoặc khoản 1 Điều 30 BLTTDS 2015).</w:t>
      </w:r>
    </w:p>
    <w:p w:rsidR="00CF263E" w:rsidRPr="00CF249D" w:rsidRDefault="003F7799" w:rsidP="00CF249D">
      <w:pPr>
        <w:spacing w:after="0" w:line="360" w:lineRule="auto"/>
        <w:ind w:firstLine="567"/>
        <w:rPr>
          <w:color w:val="auto"/>
        </w:rPr>
      </w:pPr>
      <w:r w:rsidRPr="00CF249D">
        <w:rPr>
          <w:color w:val="auto"/>
        </w:rPr>
        <w:t xml:space="preserve">Tranh chấp phát sinh trong hợp đồng mua bán nhà ở thương mại có thể là tranh chấp giữa cá nhân với tổ chức </w:t>
      </w:r>
      <w:bookmarkStart w:id="190" w:name="kính128"/>
      <w:r w:rsidRPr="00CF249D">
        <w:rPr>
          <w:color w:val="auto"/>
        </w:rPr>
        <w:fldChar w:fldCharType="begin"/>
      </w:r>
      <w:r w:rsidRPr="00CF249D">
        <w:rPr>
          <w:color w:val="auto"/>
        </w:rPr>
        <w:instrText>HYPERLINK "128" \o "kinh"</w:instrText>
      </w:r>
      <w:r w:rsidRPr="00CF249D">
        <w:rPr>
          <w:color w:val="auto"/>
        </w:rPr>
        <w:fldChar w:fldCharType="separate"/>
      </w:r>
      <w:r w:rsidRPr="00CF249D">
        <w:rPr>
          <w:color w:val="auto"/>
        </w:rPr>
        <w:t>kính</w:t>
      </w:r>
      <w:r w:rsidRPr="00CF249D">
        <w:rPr>
          <w:color w:val="auto"/>
        </w:rPr>
        <w:fldChar w:fldCharType="end"/>
      </w:r>
      <w:bookmarkEnd w:id="190"/>
      <w:r w:rsidRPr="00CF249D">
        <w:rPr>
          <w:color w:val="auto"/>
        </w:rPr>
        <w:t xml:space="preserve"> doanh nhà ở thương mại hoặc giữa các tổ chức </w:t>
      </w:r>
      <w:bookmarkStart w:id="191" w:name="kính129"/>
      <w:r w:rsidRPr="00CF249D">
        <w:rPr>
          <w:color w:val="auto"/>
        </w:rPr>
        <w:fldChar w:fldCharType="begin"/>
      </w:r>
      <w:r w:rsidRPr="00CF249D">
        <w:rPr>
          <w:color w:val="auto"/>
        </w:rPr>
        <w:instrText>HYPERLINK "129" \o "kinh"</w:instrText>
      </w:r>
      <w:r w:rsidRPr="00CF249D">
        <w:rPr>
          <w:color w:val="auto"/>
        </w:rPr>
        <w:fldChar w:fldCharType="separate"/>
      </w:r>
      <w:r w:rsidRPr="00CF249D">
        <w:rPr>
          <w:color w:val="auto"/>
        </w:rPr>
        <w:t>kính</w:t>
      </w:r>
      <w:r w:rsidRPr="00CF249D">
        <w:rPr>
          <w:color w:val="auto"/>
        </w:rPr>
        <w:fldChar w:fldCharType="end"/>
      </w:r>
      <w:bookmarkEnd w:id="191"/>
      <w:r w:rsidRPr="00CF249D">
        <w:rPr>
          <w:color w:val="auto"/>
        </w:rPr>
        <w:t xml:space="preserve"> doanh nhà ở thương mại với nhau  nên tùy từng trường hợp để xác định là tranh chấp dân sự hay tranh chấp kinh doanh thương mại thuộc thẩm quyền giải quyết của Tòa án.</w:t>
      </w:r>
    </w:p>
    <w:p w:rsidR="00CF263E" w:rsidRPr="00CF249D" w:rsidRDefault="003F7799" w:rsidP="00CF249D">
      <w:pPr>
        <w:spacing w:after="0" w:line="360" w:lineRule="auto"/>
        <w:ind w:firstLine="567"/>
        <w:rPr>
          <w:i/>
          <w:iCs/>
          <w:color w:val="auto"/>
        </w:rPr>
      </w:pPr>
      <w:r w:rsidRPr="00CF249D">
        <w:rPr>
          <w:i/>
          <w:iCs/>
          <w:color w:val="auto"/>
        </w:rPr>
        <w:t>- Thẩm quyền theo cấp xét xử</w:t>
      </w:r>
    </w:p>
    <w:p w:rsidR="00CF263E" w:rsidRPr="00CF249D" w:rsidRDefault="003F7799" w:rsidP="00CF249D">
      <w:pPr>
        <w:spacing w:after="0" w:line="360" w:lineRule="auto"/>
        <w:ind w:firstLine="567"/>
        <w:rPr>
          <w:color w:val="auto"/>
        </w:rPr>
      </w:pPr>
      <w:r w:rsidRPr="00CF249D">
        <w:rPr>
          <w:color w:val="auto"/>
        </w:rPr>
        <w:t xml:space="preserve">Phân quyền theo cấp Tòa án được thực hiện dựa theo các quy định về tổ chức và hoạt động của hệ thống tòa án theo Luật </w:t>
      </w:r>
      <w:bookmarkStart w:id="192" w:name="tổ130"/>
      <w:r w:rsidRPr="00CF249D">
        <w:rPr>
          <w:color w:val="auto"/>
        </w:rPr>
        <w:fldChar w:fldCharType="begin"/>
      </w:r>
      <w:r w:rsidRPr="00CF249D">
        <w:rPr>
          <w:color w:val="auto"/>
        </w:rPr>
        <w:instrText>HYPERLINK "130" \o "Tổ"</w:instrText>
      </w:r>
      <w:r w:rsidRPr="00CF249D">
        <w:rPr>
          <w:color w:val="auto"/>
        </w:rPr>
        <w:fldChar w:fldCharType="separate"/>
      </w:r>
      <w:r w:rsidRPr="00CF249D">
        <w:rPr>
          <w:color w:val="auto"/>
        </w:rPr>
        <w:t>Tổ</w:t>
      </w:r>
      <w:r w:rsidRPr="00CF249D">
        <w:rPr>
          <w:color w:val="auto"/>
        </w:rPr>
        <w:fldChar w:fldCharType="end"/>
      </w:r>
      <w:bookmarkEnd w:id="192"/>
      <w:r w:rsidRPr="00CF249D">
        <w:rPr>
          <w:color w:val="auto"/>
        </w:rPr>
        <w:t xml:space="preserve"> chức </w:t>
      </w:r>
      <w:bookmarkStart w:id="193" w:name="tòa131"/>
      <w:r w:rsidRPr="00CF249D">
        <w:rPr>
          <w:color w:val="auto"/>
        </w:rPr>
        <w:fldChar w:fldCharType="begin"/>
      </w:r>
      <w:r w:rsidRPr="00CF249D">
        <w:rPr>
          <w:color w:val="auto"/>
        </w:rPr>
        <w:instrText>HYPERLINK "131" \o "Tòa"</w:instrText>
      </w:r>
      <w:r w:rsidRPr="00CF249D">
        <w:rPr>
          <w:color w:val="auto"/>
        </w:rPr>
        <w:fldChar w:fldCharType="separate"/>
      </w:r>
      <w:r w:rsidRPr="00CF249D">
        <w:rPr>
          <w:color w:val="auto"/>
        </w:rPr>
        <w:t>Tòa</w:t>
      </w:r>
      <w:r w:rsidRPr="00CF249D">
        <w:rPr>
          <w:color w:val="auto"/>
        </w:rPr>
        <w:fldChar w:fldCharType="end"/>
      </w:r>
      <w:bookmarkEnd w:id="193"/>
      <w:r w:rsidRPr="00CF249D">
        <w:rPr>
          <w:color w:val="auto"/>
        </w:rPr>
        <w:t xml:space="preserve"> án năm 2014. Hệ thống TAND hiện nay được tổ chức thành bốn cấp, bao gồm: TAND tối cao, TAND cấp cao, TAND tỉnh, thành phố trực thuộc </w:t>
      </w:r>
      <w:bookmarkStart w:id="194" w:name="Trung132"/>
      <w:r w:rsidRPr="00CF249D">
        <w:rPr>
          <w:color w:val="auto"/>
        </w:rPr>
        <w:fldChar w:fldCharType="begin"/>
      </w:r>
      <w:r w:rsidRPr="00CF249D">
        <w:rPr>
          <w:color w:val="auto"/>
        </w:rPr>
        <w:instrText>HYPERLINK "132" \o "trung"</w:instrText>
      </w:r>
      <w:r w:rsidRPr="00CF249D">
        <w:rPr>
          <w:color w:val="auto"/>
        </w:rPr>
        <w:fldChar w:fldCharType="separate"/>
      </w:r>
      <w:r w:rsidRPr="00CF249D">
        <w:rPr>
          <w:color w:val="auto"/>
        </w:rPr>
        <w:t>Trung</w:t>
      </w:r>
      <w:r w:rsidRPr="00CF249D">
        <w:rPr>
          <w:color w:val="auto"/>
        </w:rPr>
        <w:fldChar w:fldCharType="end"/>
      </w:r>
      <w:bookmarkEnd w:id="194"/>
      <w:r w:rsidRPr="00CF249D">
        <w:rPr>
          <w:color w:val="auto"/>
        </w:rPr>
        <w:t xml:space="preserve"> ương, và TAND huyện, quận, thị xã, thành phố thuộc tỉnh và tương đương. Tổ chức của TAND cấp tỉnh và TAND cấp cao có các </w:t>
      </w:r>
      <w:bookmarkStart w:id="195" w:name="tòa133"/>
      <w:r w:rsidRPr="00CF249D">
        <w:rPr>
          <w:color w:val="auto"/>
        </w:rPr>
        <w:fldChar w:fldCharType="begin"/>
      </w:r>
      <w:r w:rsidRPr="00CF249D">
        <w:rPr>
          <w:color w:val="auto"/>
        </w:rPr>
        <w:instrText>HYPERLINK "133" \o "Tòa"</w:instrText>
      </w:r>
      <w:r w:rsidRPr="00CF249D">
        <w:rPr>
          <w:color w:val="auto"/>
        </w:rPr>
        <w:fldChar w:fldCharType="separate"/>
      </w:r>
      <w:r w:rsidRPr="00CF249D">
        <w:rPr>
          <w:color w:val="auto"/>
        </w:rPr>
        <w:t>tòa</w:t>
      </w:r>
      <w:r w:rsidRPr="00CF249D">
        <w:rPr>
          <w:color w:val="auto"/>
        </w:rPr>
        <w:fldChar w:fldCharType="end"/>
      </w:r>
      <w:bookmarkEnd w:id="195"/>
      <w:r w:rsidRPr="00CF249D">
        <w:rPr>
          <w:color w:val="auto"/>
        </w:rPr>
        <w:t xml:space="preserve"> chuyên trách (Tòa Kinh tế, Toà Hình sự và Tòa </w:t>
      </w:r>
      <w:bookmarkStart w:id="196" w:name="Dân134"/>
      <w:r w:rsidRPr="00CF249D">
        <w:rPr>
          <w:color w:val="auto"/>
        </w:rPr>
        <w:fldChar w:fldCharType="begin"/>
      </w:r>
      <w:r w:rsidRPr="00CF249D">
        <w:rPr>
          <w:color w:val="auto"/>
        </w:rPr>
        <w:instrText>HYPERLINK "134" \o "dân"</w:instrText>
      </w:r>
      <w:r w:rsidRPr="00CF249D">
        <w:rPr>
          <w:color w:val="auto"/>
        </w:rPr>
        <w:fldChar w:fldCharType="separate"/>
      </w:r>
      <w:r w:rsidRPr="00CF249D">
        <w:rPr>
          <w:color w:val="auto"/>
        </w:rPr>
        <w:t>Dân</w:t>
      </w:r>
      <w:r w:rsidRPr="00CF249D">
        <w:rPr>
          <w:color w:val="auto"/>
        </w:rPr>
        <w:fldChar w:fldCharType="end"/>
      </w:r>
      <w:bookmarkEnd w:id="196"/>
      <w:r w:rsidRPr="00CF249D">
        <w:rPr>
          <w:color w:val="auto"/>
        </w:rPr>
        <w:t xml:space="preserve"> sự …) được thành lập để giải quyết các vụ việc theo lĩnh vực được phân công. Trong việc giải quyết tranh chấp hợp đồng mua bán NOTM, tùy theo chức năng nhiệm vụ thì mỗi cấp Tòa được giao thẩm quyền tương ứng với các cấp xét xử sơ thẩm, phúc thẩm.</w:t>
      </w:r>
    </w:p>
    <w:p w:rsidR="00CF263E" w:rsidRPr="00CF249D" w:rsidRDefault="003F7799" w:rsidP="00CF249D">
      <w:pPr>
        <w:spacing w:after="0" w:line="360" w:lineRule="auto"/>
        <w:ind w:firstLine="567"/>
        <w:rPr>
          <w:i/>
          <w:iCs/>
          <w:color w:val="auto"/>
        </w:rPr>
      </w:pPr>
      <w:r w:rsidRPr="00CF249D">
        <w:rPr>
          <w:i/>
          <w:iCs/>
          <w:color w:val="auto"/>
        </w:rPr>
        <w:lastRenderedPageBreak/>
        <w:t xml:space="preserve">+ </w:t>
      </w:r>
      <w:r w:rsidRPr="00CF249D">
        <w:rPr>
          <w:rStyle w:val="Vnbnnidung5Khnginnghing"/>
          <w:i w:val="0"/>
          <w:iCs w:val="0"/>
          <w:color w:val="auto"/>
        </w:rPr>
        <w:t>Tòa án nhân dân cấp huyện</w:t>
      </w:r>
    </w:p>
    <w:p w:rsidR="00CF263E" w:rsidRPr="00B236F2" w:rsidRDefault="003F7799" w:rsidP="00CF249D">
      <w:pPr>
        <w:spacing w:after="0" w:line="360" w:lineRule="auto"/>
        <w:ind w:firstLine="567"/>
        <w:rPr>
          <w:color w:val="auto"/>
          <w:spacing w:val="-2"/>
        </w:rPr>
      </w:pPr>
      <w:r w:rsidRPr="00B236F2">
        <w:rPr>
          <w:color w:val="auto"/>
          <w:spacing w:val="-2"/>
        </w:rPr>
        <w:t>Đối với những tranh chấp hợp đồng mua bán NOTM; Tòa dân sự Tòa án nhân dân cấp huyện có thẩm quyền giải quyết theo thủ tục sơ thẩm những vụ việc về dân sự, kinh doanh, thương mại thuộc thẩm quyền của Tòa án nhân dân cấp huyện quy định tại </w:t>
      </w:r>
      <w:bookmarkStart w:id="197" w:name="tc_14"/>
      <w:r w:rsidRPr="00B236F2">
        <w:rPr>
          <w:color w:val="auto"/>
          <w:spacing w:val="-2"/>
        </w:rPr>
        <w:t>Điều 35 của Bộ luật Tố tụng dân sự.</w:t>
      </w:r>
      <w:bookmarkEnd w:id="197"/>
      <w:r w:rsidRPr="00B236F2">
        <w:rPr>
          <w:color w:val="auto"/>
          <w:spacing w:val="-2"/>
        </w:rPr>
        <w:t xml:space="preserve"> Đối với Tòa án nhân dân cấp huyện chưa có Tòa chuyên trách thì Chánh án Tòa án có trách nhiệm tổ chức công tác xét xử và phân công Thẩm phán giải quyết vụ việc thuộc thẩm quyền của Tòa án nhân dân cấp huyện.</w:t>
      </w:r>
    </w:p>
    <w:p w:rsidR="00CF263E" w:rsidRPr="00CF249D" w:rsidRDefault="003F7799" w:rsidP="00CF249D">
      <w:pPr>
        <w:spacing w:after="0" w:line="360" w:lineRule="auto"/>
        <w:ind w:firstLine="567"/>
        <w:rPr>
          <w:color w:val="auto"/>
        </w:rPr>
      </w:pPr>
      <w:r w:rsidRPr="00CF249D">
        <w:rPr>
          <w:color w:val="auto"/>
        </w:rPr>
        <w:t xml:space="preserve">Nếu những tranh chấp trên có đương sự hoặc tài sản ở nước ngoài hoặc cần ủy thác cho </w:t>
      </w:r>
      <w:bookmarkStart w:id="198" w:name="cơ135"/>
      <w:r w:rsidRPr="00CF249D">
        <w:rPr>
          <w:color w:val="auto"/>
        </w:rPr>
        <w:fldChar w:fldCharType="begin"/>
      </w:r>
      <w:r w:rsidRPr="00CF249D">
        <w:rPr>
          <w:color w:val="auto"/>
        </w:rPr>
        <w:instrText>HYPERLINK "135" \o "Cơ"</w:instrText>
      </w:r>
      <w:r w:rsidRPr="00CF249D">
        <w:rPr>
          <w:color w:val="auto"/>
        </w:rPr>
        <w:fldChar w:fldCharType="separate"/>
      </w:r>
      <w:r w:rsidRPr="00CF249D">
        <w:rPr>
          <w:color w:val="auto"/>
        </w:rPr>
        <w:t>cơ</w:t>
      </w:r>
      <w:r w:rsidRPr="00CF249D">
        <w:rPr>
          <w:color w:val="auto"/>
        </w:rPr>
        <w:fldChar w:fldCharType="end"/>
      </w:r>
      <w:bookmarkEnd w:id="198"/>
      <w:r w:rsidRPr="00CF249D">
        <w:rPr>
          <w:color w:val="auto"/>
        </w:rPr>
        <w:t xml:space="preserve"> quan </w:t>
      </w:r>
      <w:bookmarkStart w:id="199" w:name="Lãnh136"/>
      <w:r w:rsidRPr="00CF249D">
        <w:rPr>
          <w:color w:val="auto"/>
        </w:rPr>
        <w:fldChar w:fldCharType="begin"/>
      </w:r>
      <w:r w:rsidRPr="00CF249D">
        <w:rPr>
          <w:color w:val="auto"/>
        </w:rPr>
        <w:instrText>HYPERLINK "136" \o "lãnh"</w:instrText>
      </w:r>
      <w:r w:rsidRPr="00CF249D">
        <w:rPr>
          <w:color w:val="auto"/>
        </w:rPr>
        <w:fldChar w:fldCharType="separate"/>
      </w:r>
      <w:r w:rsidRPr="00CF249D">
        <w:rPr>
          <w:color w:val="auto"/>
        </w:rPr>
        <w:t>Lãnh</w:t>
      </w:r>
      <w:r w:rsidRPr="00CF249D">
        <w:rPr>
          <w:color w:val="auto"/>
        </w:rPr>
        <w:fldChar w:fldCharType="end"/>
      </w:r>
      <w:bookmarkEnd w:id="199"/>
      <w:r w:rsidRPr="00CF249D">
        <w:rPr>
          <w:color w:val="auto"/>
        </w:rPr>
        <w:t xml:space="preserve"> sự của Việt Nam ở nước ngoài, cho Tòa án nước ngoài không thuộc thẩm quyền giải quyết của Tòa án nhân dân cấp huyện.</w:t>
      </w:r>
    </w:p>
    <w:p w:rsidR="00CF263E" w:rsidRPr="00CF249D" w:rsidRDefault="003F7799" w:rsidP="00CF249D">
      <w:pPr>
        <w:spacing w:after="0" w:line="360" w:lineRule="auto"/>
        <w:ind w:firstLine="567"/>
        <w:rPr>
          <w:color w:val="auto"/>
        </w:rPr>
      </w:pPr>
      <w:r w:rsidRPr="00CF249D">
        <w:rPr>
          <w:color w:val="auto"/>
        </w:rPr>
        <w:t>+ Tòa án nhân dân cấp tỉnh:</w:t>
      </w:r>
    </w:p>
    <w:p w:rsidR="00CF263E" w:rsidRPr="00CF249D" w:rsidRDefault="003F7799" w:rsidP="00CF249D">
      <w:pPr>
        <w:spacing w:after="0" w:line="360" w:lineRule="auto"/>
        <w:ind w:firstLine="567"/>
        <w:rPr>
          <w:color w:val="auto"/>
        </w:rPr>
      </w:pPr>
      <w:r w:rsidRPr="00CF249D">
        <w:rPr>
          <w:color w:val="auto"/>
        </w:rPr>
        <w:t>Tòa án nhân dân cấp tỉnh có thẩm quyền giải quyết sơ thẩm tất cả những tranh chấp dân sự, kinh doanh, thương mại quy định tại Điều 30 và Điều 31 của BLTTDS 2015, trừ những vụ án thuộc thẩm quyền của Tòa án nhân dân cấp huyện.</w:t>
      </w:r>
    </w:p>
    <w:p w:rsidR="00CF263E" w:rsidRPr="00CF249D" w:rsidRDefault="003F7799" w:rsidP="00CF249D">
      <w:pPr>
        <w:spacing w:after="0" w:line="360" w:lineRule="auto"/>
        <w:ind w:firstLine="567"/>
        <w:rPr>
          <w:color w:val="auto"/>
        </w:rPr>
      </w:pPr>
      <w:r w:rsidRPr="00CF249D">
        <w:rPr>
          <w:color w:val="auto"/>
        </w:rPr>
        <w:t>Tuy nhiên, trong trường hợp cần thiết, Tòa án nhân dân cấp tỉnh có thể lấy lên để giải quyết theo thủ tục sơ thẩm những tranh chấp quyền sở hữu công nghiệp thuộc thẩm quyền của Tòa án nhân dân cấp huyện.</w:t>
      </w:r>
    </w:p>
    <w:p w:rsidR="00CF263E" w:rsidRPr="00CF249D" w:rsidRDefault="003F7799" w:rsidP="00CF249D">
      <w:pPr>
        <w:spacing w:after="0" w:line="360" w:lineRule="auto"/>
        <w:ind w:firstLine="567"/>
        <w:rPr>
          <w:color w:val="auto"/>
        </w:rPr>
      </w:pPr>
      <w:r w:rsidRPr="00CF249D">
        <w:rPr>
          <w:color w:val="auto"/>
        </w:rPr>
        <w:t xml:space="preserve">Cũng theo sự phân cấp, Tòa án cấp tỉnh phúc thẩm những vụ án tranh chấp hợp đồng mua bán NOTM mà bản án, quyết định sơ thẩm chưa có hiệu lực pháp luật của </w:t>
      </w:r>
      <w:bookmarkStart w:id="200" w:name="tòa137"/>
      <w:r w:rsidRPr="00CF249D">
        <w:rPr>
          <w:color w:val="auto"/>
        </w:rPr>
        <w:fldChar w:fldCharType="begin"/>
      </w:r>
      <w:r w:rsidRPr="00CF249D">
        <w:rPr>
          <w:color w:val="auto"/>
        </w:rPr>
        <w:instrText>HYPERLINK "137" \o "Tòa"</w:instrText>
      </w:r>
      <w:r w:rsidRPr="00CF249D">
        <w:rPr>
          <w:color w:val="auto"/>
        </w:rPr>
        <w:fldChar w:fldCharType="separate"/>
      </w:r>
      <w:r w:rsidRPr="00CF249D">
        <w:rPr>
          <w:color w:val="auto"/>
        </w:rPr>
        <w:t>Tòa</w:t>
      </w:r>
      <w:r w:rsidRPr="00CF249D">
        <w:rPr>
          <w:color w:val="auto"/>
        </w:rPr>
        <w:fldChar w:fldCharType="end"/>
      </w:r>
      <w:bookmarkEnd w:id="200"/>
      <w:r w:rsidRPr="00CF249D">
        <w:rPr>
          <w:color w:val="auto"/>
        </w:rPr>
        <w:t xml:space="preserve"> án cấp huyện bị kháng cáo, kháng nghị theo quy định của pháp luật tố tụng.</w:t>
      </w:r>
    </w:p>
    <w:p w:rsidR="00CF263E" w:rsidRPr="00CF249D" w:rsidRDefault="003F7799" w:rsidP="00CF249D">
      <w:pPr>
        <w:spacing w:after="0" w:line="360" w:lineRule="auto"/>
        <w:ind w:firstLine="567"/>
        <w:rPr>
          <w:color w:val="auto"/>
        </w:rPr>
      </w:pPr>
      <w:r w:rsidRPr="00CF249D">
        <w:rPr>
          <w:color w:val="auto"/>
        </w:rPr>
        <w:t>+ Tòa án cấp cao khu vực và Tòa án nhân dân tối cao:</w:t>
      </w:r>
    </w:p>
    <w:p w:rsidR="003C2599" w:rsidRPr="00CF249D" w:rsidRDefault="003F7799" w:rsidP="00CF249D">
      <w:pPr>
        <w:spacing w:after="0" w:line="360" w:lineRule="auto"/>
        <w:ind w:firstLine="567"/>
        <w:rPr>
          <w:color w:val="auto"/>
        </w:rPr>
      </w:pPr>
      <w:r w:rsidRPr="00CF249D">
        <w:rPr>
          <w:color w:val="auto"/>
        </w:rPr>
        <w:t xml:space="preserve">Tòa án cấp cao khu vực tiến hành phúc thẩm những vụ án mà bản án, quyết định sơ thẩm của </w:t>
      </w:r>
      <w:bookmarkStart w:id="201" w:name="tòa138"/>
      <w:r w:rsidRPr="00CF249D">
        <w:rPr>
          <w:color w:val="auto"/>
        </w:rPr>
        <w:t>T</w:t>
      </w:r>
      <w:bookmarkEnd w:id="201"/>
      <w:r w:rsidRPr="00CF249D">
        <w:rPr>
          <w:color w:val="auto"/>
        </w:rPr>
        <w:t xml:space="preserve"> kinh tế thuộc </w:t>
      </w:r>
      <w:bookmarkStart w:id="202" w:name="tòa139"/>
      <w:r w:rsidRPr="00CF249D">
        <w:rPr>
          <w:color w:val="auto"/>
        </w:rPr>
        <w:fldChar w:fldCharType="begin"/>
      </w:r>
      <w:r w:rsidRPr="00CF249D">
        <w:rPr>
          <w:color w:val="auto"/>
        </w:rPr>
        <w:instrText>HYPERLINK "139" \o "Tòa"</w:instrText>
      </w:r>
      <w:r w:rsidRPr="00CF249D">
        <w:rPr>
          <w:color w:val="auto"/>
        </w:rPr>
        <w:fldChar w:fldCharType="separate"/>
      </w:r>
      <w:r w:rsidRPr="00CF249D">
        <w:rPr>
          <w:color w:val="auto"/>
        </w:rPr>
        <w:t>tòa</w:t>
      </w:r>
      <w:r w:rsidRPr="00CF249D">
        <w:rPr>
          <w:color w:val="auto"/>
        </w:rPr>
        <w:fldChar w:fldCharType="end"/>
      </w:r>
      <w:bookmarkEnd w:id="202"/>
      <w:r w:rsidRPr="00CF249D">
        <w:rPr>
          <w:color w:val="auto"/>
        </w:rPr>
        <w:t xml:space="preserve"> án nhân dân cấp tỉnh bị kháng cáo, kháng nghị; giám đốc thẩm, tái thẩm những vụ án mà bản án, quyết định có hiệu lực pháp luật bị kháng nghị theo quy định của pháp luật tố tụng.Hội đồng </w:t>
      </w:r>
      <w:bookmarkStart w:id="203" w:name="thẩm140"/>
      <w:r w:rsidRPr="00CF249D">
        <w:rPr>
          <w:color w:val="auto"/>
        </w:rPr>
        <w:fldChar w:fldCharType="begin"/>
      </w:r>
      <w:r w:rsidRPr="00CF249D">
        <w:rPr>
          <w:color w:val="auto"/>
        </w:rPr>
        <w:instrText>HYPERLINK "140" \o "Thẩm"</w:instrText>
      </w:r>
      <w:r w:rsidRPr="00CF249D">
        <w:rPr>
          <w:color w:val="auto"/>
        </w:rPr>
        <w:fldChar w:fldCharType="separate"/>
      </w:r>
      <w:r w:rsidRPr="00CF249D">
        <w:rPr>
          <w:color w:val="auto"/>
        </w:rPr>
        <w:t>thẩm</w:t>
      </w:r>
      <w:r w:rsidRPr="00CF249D">
        <w:rPr>
          <w:color w:val="auto"/>
        </w:rPr>
        <w:fldChar w:fldCharType="end"/>
      </w:r>
      <w:bookmarkEnd w:id="203"/>
      <w:r w:rsidRPr="00CF249D">
        <w:rPr>
          <w:color w:val="auto"/>
        </w:rPr>
        <w:t xml:space="preserve"> phán Tòa án nhân dân </w:t>
      </w:r>
      <w:bookmarkStart w:id="204" w:name="Tối141"/>
      <w:r w:rsidRPr="00CF249D">
        <w:rPr>
          <w:color w:val="auto"/>
        </w:rPr>
        <w:fldChar w:fldCharType="begin"/>
      </w:r>
      <w:r w:rsidRPr="00CF249D">
        <w:rPr>
          <w:color w:val="auto"/>
        </w:rPr>
        <w:instrText>HYPERLINK "141" \o "tối"</w:instrText>
      </w:r>
      <w:r w:rsidRPr="00CF249D">
        <w:rPr>
          <w:color w:val="auto"/>
        </w:rPr>
        <w:fldChar w:fldCharType="separate"/>
      </w:r>
      <w:r w:rsidRPr="00CF249D">
        <w:rPr>
          <w:color w:val="auto"/>
        </w:rPr>
        <w:t>Tối</w:t>
      </w:r>
      <w:r w:rsidRPr="00CF249D">
        <w:rPr>
          <w:color w:val="auto"/>
        </w:rPr>
        <w:fldChar w:fldCharType="end"/>
      </w:r>
      <w:bookmarkEnd w:id="204"/>
      <w:r w:rsidRPr="00CF249D">
        <w:rPr>
          <w:color w:val="auto"/>
        </w:rPr>
        <w:t xml:space="preserve"> cao xem xét theo trình tự </w:t>
      </w:r>
      <w:bookmarkStart w:id="205" w:name="giám142"/>
      <w:r w:rsidRPr="00CF249D">
        <w:rPr>
          <w:color w:val="auto"/>
        </w:rPr>
        <w:fldChar w:fldCharType="begin"/>
      </w:r>
      <w:r w:rsidRPr="00CF249D">
        <w:rPr>
          <w:color w:val="auto"/>
        </w:rPr>
        <w:instrText>HYPERLINK "142" \o "Giám"</w:instrText>
      </w:r>
      <w:r w:rsidRPr="00CF249D">
        <w:rPr>
          <w:color w:val="auto"/>
        </w:rPr>
        <w:fldChar w:fldCharType="separate"/>
      </w:r>
      <w:r w:rsidRPr="00CF249D">
        <w:rPr>
          <w:color w:val="auto"/>
        </w:rPr>
        <w:t>giám</w:t>
      </w:r>
      <w:r w:rsidRPr="00CF249D">
        <w:rPr>
          <w:color w:val="auto"/>
        </w:rPr>
        <w:fldChar w:fldCharType="end"/>
      </w:r>
      <w:bookmarkEnd w:id="205"/>
      <w:r w:rsidRPr="00CF249D">
        <w:rPr>
          <w:color w:val="auto"/>
        </w:rPr>
        <w:t xml:space="preserve"> đốc thẩm và tái thẩm những vụ án, quyết định đã có hiệu lực pháp luật của </w:t>
      </w:r>
      <w:bookmarkStart w:id="206" w:name="tòa143"/>
      <w:r w:rsidRPr="00CF249D">
        <w:rPr>
          <w:color w:val="auto"/>
        </w:rPr>
        <w:fldChar w:fldCharType="begin"/>
      </w:r>
      <w:r w:rsidRPr="00CF249D">
        <w:rPr>
          <w:color w:val="auto"/>
        </w:rPr>
        <w:instrText>HYPERLINK "143" \o "Tòa"</w:instrText>
      </w:r>
      <w:r w:rsidRPr="00CF249D">
        <w:rPr>
          <w:color w:val="auto"/>
        </w:rPr>
        <w:fldChar w:fldCharType="separate"/>
      </w:r>
      <w:r w:rsidRPr="00CF249D">
        <w:rPr>
          <w:color w:val="auto"/>
        </w:rPr>
        <w:t>tòa</w:t>
      </w:r>
      <w:r w:rsidRPr="00CF249D">
        <w:rPr>
          <w:color w:val="auto"/>
        </w:rPr>
        <w:fldChar w:fldCharType="end"/>
      </w:r>
      <w:bookmarkEnd w:id="206"/>
      <w:r w:rsidRPr="00CF249D">
        <w:rPr>
          <w:color w:val="auto"/>
        </w:rPr>
        <w:t xml:space="preserve"> án cấp dưới.</w:t>
      </w:r>
    </w:p>
    <w:p w:rsidR="003C2599" w:rsidRPr="00CF249D" w:rsidRDefault="003F7799" w:rsidP="00CF249D">
      <w:pPr>
        <w:spacing w:after="0" w:line="360" w:lineRule="auto"/>
        <w:ind w:firstLine="567"/>
        <w:rPr>
          <w:color w:val="auto"/>
        </w:rPr>
      </w:pPr>
      <w:r w:rsidRPr="00CF249D">
        <w:rPr>
          <w:i/>
          <w:iCs/>
          <w:color w:val="auto"/>
        </w:rPr>
        <w:t>- Thẩm quyền theo lãnh thổ:</w:t>
      </w:r>
      <w:r w:rsidR="003C2599" w:rsidRPr="00CF249D">
        <w:rPr>
          <w:i/>
          <w:iCs/>
          <w:color w:val="auto"/>
        </w:rPr>
        <w:t xml:space="preserve"> </w:t>
      </w:r>
      <w:r w:rsidRPr="00CF249D">
        <w:rPr>
          <w:color w:val="auto"/>
        </w:rPr>
        <w:t xml:space="preserve">Điều 39 BLTTDS năm 2015 quy định Tòa án nơi bị đơn cư trú, làm việc nếu bị đơn là cá nhân hoặc nơi bị đơn có trụ sở nếu bị đơn là </w:t>
      </w:r>
      <w:r w:rsidRPr="00CF249D">
        <w:rPr>
          <w:color w:val="auto"/>
        </w:rPr>
        <w:lastRenderedPageBreak/>
        <w:t>cơ quan, tổ chức có thẩm quyền giải quyết theo thủ tục sơ thẩm tranh chấp về hợp đồng mua bán NOTM; các đương sự có quyền tự thỏa thuận với nhau bằng văn bản yêu cầu Tòa án nơi cư trú, làm việc của nguyên đơn nếu nguyên đơn là cá nhân hoặc nơi có trụ sở của nguyên đơn nếu nguyên đơn là cơ quan, tổ chức giải quyết tranh chấp về hợp đồng mua bán NOTM.</w:t>
      </w:r>
    </w:p>
    <w:p w:rsidR="003C2599" w:rsidRPr="00CF249D" w:rsidRDefault="003F7799" w:rsidP="00CF249D">
      <w:pPr>
        <w:spacing w:after="0" w:line="360" w:lineRule="auto"/>
        <w:ind w:firstLine="567"/>
        <w:rPr>
          <w:color w:val="auto"/>
        </w:rPr>
      </w:pPr>
      <w:r w:rsidRPr="00CF249D">
        <w:rPr>
          <w:i/>
          <w:iCs/>
          <w:color w:val="auto"/>
        </w:rPr>
        <w:t>- Thẩm quyền theo sự lựa chọn của nguyên đơn:</w:t>
      </w:r>
      <w:r w:rsidR="003C2599" w:rsidRPr="00CF249D">
        <w:rPr>
          <w:i/>
          <w:iCs/>
          <w:color w:val="auto"/>
        </w:rPr>
        <w:t xml:space="preserve"> </w:t>
      </w:r>
      <w:r w:rsidRPr="00CF249D">
        <w:rPr>
          <w:color w:val="auto"/>
        </w:rPr>
        <w:t xml:space="preserve">Ngoài việc quy định thẩm quyền của Tòa án theo vụ việc, theo cấp Tòa án, theo lãnh thổ thì pháp </w:t>
      </w:r>
      <w:bookmarkStart w:id="207" w:name="luật_tố144"/>
      <w:r w:rsidRPr="00CF249D">
        <w:rPr>
          <w:color w:val="auto"/>
        </w:rPr>
        <w:fldChar w:fldCharType="begin"/>
      </w:r>
      <w:r w:rsidRPr="00CF249D">
        <w:rPr>
          <w:color w:val="auto"/>
        </w:rPr>
        <w:instrText>HYPERLINK "144" \o "luật tố"</w:instrText>
      </w:r>
      <w:r w:rsidRPr="00CF249D">
        <w:rPr>
          <w:color w:val="auto"/>
        </w:rPr>
        <w:fldChar w:fldCharType="separate"/>
      </w:r>
      <w:r w:rsidRPr="00CF249D">
        <w:rPr>
          <w:color w:val="auto"/>
        </w:rPr>
        <w:t>luật tố</w:t>
      </w:r>
      <w:r w:rsidRPr="00CF249D">
        <w:rPr>
          <w:color w:val="auto"/>
        </w:rPr>
        <w:fldChar w:fldCharType="end"/>
      </w:r>
      <w:bookmarkEnd w:id="207"/>
      <w:r w:rsidRPr="00CF249D">
        <w:rPr>
          <w:color w:val="auto"/>
        </w:rPr>
        <w:t xml:space="preserve"> tụng dân sự còn quy định thẩm quyền của Tòa án theo sự lựa chọn của nguyên đơn. Theo đó, nguyên đơn có quyền lựa chọn Tòa án giải quyết tranh chấp về dân sự, hôn nhân và gia đình, kinh doanh, thương mại, lao động nếu thỏa mãn điều kiện do pháp luật quy định. Điểm g khoản 1 Điều 40 BLTTDS 2015 (điểm g khoản 1 Điều 36 BLTTDS 2004) có quy định: “Nguyên đơn có quyền lựa chọn Tòa án giải quyết tranh chấp về dân sự, hôn nhân và gia đình, kinh doanh, thương mại, lao động trong trường hợp: Nếu 13 tranh chấp phát sinh từ quan hệ hợp đồng thì nguyên đơn có thể yêu cầu Tòa án nơi hợp đồng được thực hiện giải quyết”. Theo đó, việc lựa chọn Tòa án nơi hợp đồng được thực hiện giải quyết là đặc quyền riêng có thuộc về nguyên đơn, không thuộc về bị đơn cũng như người có quyền lợi, nghĩa vụ liên quan.</w:t>
      </w:r>
    </w:p>
    <w:p w:rsidR="00CF263E" w:rsidRPr="00CF249D" w:rsidRDefault="003F7799" w:rsidP="00B236F2">
      <w:pPr>
        <w:pStyle w:val="04"/>
      </w:pPr>
      <w:bookmarkStart w:id="208" w:name="_Toc172895714"/>
      <w:bookmarkStart w:id="209" w:name="_Toc179805494"/>
      <w:r w:rsidRPr="00CF249D">
        <w:t>2.1.1.3. Trình tự, thủ tục giải quyết tranh chấp hợp đồng mua bán nhà ở thương mại bằng Toà án</w:t>
      </w:r>
      <w:bookmarkEnd w:id="208"/>
      <w:bookmarkEnd w:id="209"/>
    </w:p>
    <w:p w:rsidR="00CF263E" w:rsidRPr="00CF249D" w:rsidRDefault="003F7799" w:rsidP="00CF249D">
      <w:pPr>
        <w:pStyle w:val="normalpara"/>
        <w:tabs>
          <w:tab w:val="left" w:pos="993"/>
        </w:tabs>
        <w:spacing w:before="0" w:beforeAutospacing="0" w:after="0" w:afterAutospacing="0" w:line="360" w:lineRule="auto"/>
        <w:ind w:right="4" w:firstLine="567"/>
        <w:jc w:val="both"/>
        <w:rPr>
          <w:sz w:val="26"/>
          <w:szCs w:val="26"/>
        </w:rPr>
      </w:pPr>
      <w:r w:rsidRPr="00CF249D">
        <w:rPr>
          <w:b/>
          <w:bCs/>
          <w:sz w:val="26"/>
          <w:szCs w:val="26"/>
        </w:rPr>
        <w:t xml:space="preserve">- </w:t>
      </w:r>
      <w:r w:rsidRPr="00CF249D">
        <w:rPr>
          <w:i/>
          <w:iCs/>
          <w:sz w:val="26"/>
          <w:szCs w:val="26"/>
        </w:rPr>
        <w:t>Khởi kiện và thụ lý vụ án:</w:t>
      </w:r>
      <w:r w:rsidRPr="00CF249D">
        <w:rPr>
          <w:sz w:val="26"/>
          <w:szCs w:val="26"/>
        </w:rPr>
        <w:t xml:space="preserve"> là giai đoạn đầu tiên của toàn bộ quá trình giải quyết tranh chấp. Theo Điều 191 BLTTDS 2015, người khởi kiện có thể gửi đơn khởi kiện và các chứng cứ bằng một trong ba phương thức: nộp trực tiếp tại Tòa án; gửi qua đường dịch vụ bưu chính; hoặc gửi trực tuyến bằng hình thức điện tử.</w:t>
      </w:r>
    </w:p>
    <w:p w:rsidR="00CF263E" w:rsidRPr="00CF249D" w:rsidRDefault="003F7799" w:rsidP="00CF249D">
      <w:pPr>
        <w:spacing w:after="0" w:line="360" w:lineRule="auto"/>
        <w:ind w:firstLine="567"/>
        <w:rPr>
          <w:color w:val="auto"/>
        </w:rPr>
      </w:pPr>
      <w:r w:rsidRPr="00CF249D">
        <w:rPr>
          <w:color w:val="auto"/>
        </w:rPr>
        <w:t xml:space="preserve">Khi nộp đơn khởi kiện tại Tòa án, người khởi kiện phải nộp kèm theo các tài liệu, chứng cứ để chứng minh cho yêu cầu của mình là có căn cứ và hợp pháp. Đối với tranh chấp liên quan đến hợp đồng mua bán nhà ở thương mại thì ngoài đơn khởi kiện, chứng cứ kèm theo có thể bao gồm </w:t>
      </w:r>
      <w:bookmarkStart w:id="210" w:name="Hợp145"/>
      <w:r w:rsidRPr="00CF249D">
        <w:rPr>
          <w:color w:val="auto"/>
        </w:rPr>
        <w:fldChar w:fldCharType="begin"/>
      </w:r>
      <w:r w:rsidRPr="00CF249D">
        <w:rPr>
          <w:color w:val="auto"/>
        </w:rPr>
        <w:instrText>HYPERLINK "145" \o "hợp"</w:instrText>
      </w:r>
      <w:r w:rsidRPr="00CF249D">
        <w:rPr>
          <w:color w:val="auto"/>
        </w:rPr>
        <w:fldChar w:fldCharType="separate"/>
      </w:r>
      <w:r w:rsidRPr="00CF249D">
        <w:rPr>
          <w:color w:val="auto"/>
        </w:rPr>
        <w:t>Hợp</w:t>
      </w:r>
      <w:r w:rsidRPr="00CF249D">
        <w:rPr>
          <w:color w:val="auto"/>
        </w:rPr>
        <w:fldChar w:fldCharType="end"/>
      </w:r>
      <w:bookmarkEnd w:id="210"/>
      <w:r w:rsidRPr="00CF249D">
        <w:rPr>
          <w:color w:val="auto"/>
        </w:rPr>
        <w:t xml:space="preserve"> đồng mua bán nhà ở thương mại, biên nhận thanh toán hoặc chứng từ thanh toán phù hợp, Giấy chứng nhận quyền sử dụng đất, nhà ở hoặc các giấy tờ pháp lý liên quan đến quyền sở hữu sử dụng NOTM; các </w:t>
      </w:r>
      <w:r w:rsidRPr="00CF249D">
        <w:rPr>
          <w:color w:val="auto"/>
        </w:rPr>
        <w:lastRenderedPageBreak/>
        <w:t xml:space="preserve">tài liệu để xác định địa vị pháp lý của nguyên đơn như căn cước công dân, quyết định (hoặc giấy phép) thành lập, Giấy chứng nhận đăng ký kinh doanh, các giấy tờ chứng minh tư cách pháp lý của người đại diện hợp pháp của nguyên đơn như quyết định bổ nhiệm hoặc biên bản bầu người đại diện theo pháp luật, giấy ủy quyền, biên bản phân công công tác giữa các chức danh quản lý pháp nhân… Tuy nhiên, yêu cầu phải nộp kèm chứng cứ, tài liệu để chứng minh cho yêu cầu của mình đối với người khởi kiện không phải là quy định cứng nhắc mà tùy tình huống, </w:t>
      </w:r>
      <w:bookmarkStart w:id="211" w:name="thẩm146"/>
      <w:r w:rsidRPr="00CF249D">
        <w:rPr>
          <w:color w:val="auto"/>
        </w:rPr>
        <w:fldChar w:fldCharType="begin"/>
      </w:r>
      <w:r w:rsidRPr="00CF249D">
        <w:rPr>
          <w:color w:val="auto"/>
        </w:rPr>
        <w:instrText>HYPERLINK "146" \o "Thẩm"</w:instrText>
      </w:r>
      <w:r w:rsidRPr="00CF249D">
        <w:rPr>
          <w:color w:val="auto"/>
        </w:rPr>
        <w:fldChar w:fldCharType="separate"/>
      </w:r>
      <w:r w:rsidRPr="00CF249D">
        <w:rPr>
          <w:color w:val="auto"/>
        </w:rPr>
        <w:t>thẩm</w:t>
      </w:r>
      <w:r w:rsidRPr="00CF249D">
        <w:rPr>
          <w:color w:val="auto"/>
        </w:rPr>
        <w:fldChar w:fldCharType="end"/>
      </w:r>
      <w:bookmarkEnd w:id="211"/>
      <w:r w:rsidRPr="00CF249D">
        <w:rPr>
          <w:color w:val="auto"/>
        </w:rPr>
        <w:t xml:space="preserve"> phán được giao phân công xem xét đơn khởi kiện sẽ có hướng dẫn đối với người khởi kiện vì trong thực tế, có một số tài liệu, chứng cứ mà người khởi kiện không thể thu thập được ngay khi nộp đơn khởi kiện. Chẳng hạn như trong trường hợp tranh chấp dự án nhà ở thương mại thì đa số trường hợp các cá nhân rất khó tiếp cận các tài liệu, sổ sách do </w:t>
      </w:r>
      <w:bookmarkStart w:id="212" w:name="công147"/>
      <w:r w:rsidRPr="00CF249D">
        <w:rPr>
          <w:color w:val="auto"/>
        </w:rPr>
        <w:fldChar w:fldCharType="begin"/>
      </w:r>
      <w:r w:rsidRPr="00CF249D">
        <w:rPr>
          <w:color w:val="auto"/>
        </w:rPr>
        <w:instrText>HYPERLINK "147" \o "Công"</w:instrText>
      </w:r>
      <w:r w:rsidRPr="00CF249D">
        <w:rPr>
          <w:color w:val="auto"/>
        </w:rPr>
        <w:fldChar w:fldCharType="separate"/>
      </w:r>
      <w:r w:rsidRPr="00CF249D">
        <w:rPr>
          <w:color w:val="auto"/>
        </w:rPr>
        <w:t>công</w:t>
      </w:r>
      <w:r w:rsidRPr="00CF249D">
        <w:rPr>
          <w:color w:val="auto"/>
        </w:rPr>
        <w:fldChar w:fldCharType="end"/>
      </w:r>
      <w:bookmarkEnd w:id="212"/>
      <w:r w:rsidRPr="00CF249D">
        <w:rPr>
          <w:color w:val="auto"/>
        </w:rPr>
        <w:t xml:space="preserve"> ty quản lý, các hồ sơ tài liệu liên quan đến tính pháp lý của nhà ở thương mại.</w:t>
      </w:r>
    </w:p>
    <w:p w:rsidR="00CF263E" w:rsidRPr="00CF249D" w:rsidRDefault="003F7799" w:rsidP="00CF249D">
      <w:pPr>
        <w:spacing w:after="0" w:line="360" w:lineRule="auto"/>
        <w:ind w:firstLine="567"/>
        <w:rPr>
          <w:color w:val="auto"/>
        </w:rPr>
      </w:pPr>
      <w:r w:rsidRPr="00CF249D">
        <w:rPr>
          <w:color w:val="auto"/>
        </w:rPr>
        <w:t>Để yêu cầu khởi kiện được thụ lý thì người khởi kiện phải đảm bảo các điều kiện sau:</w:t>
      </w:r>
    </w:p>
    <w:p w:rsidR="00CF263E" w:rsidRPr="00CF249D" w:rsidRDefault="003F7799" w:rsidP="00CF249D">
      <w:pPr>
        <w:spacing w:after="0" w:line="360" w:lineRule="auto"/>
        <w:ind w:firstLine="567"/>
        <w:rPr>
          <w:color w:val="auto"/>
        </w:rPr>
      </w:pPr>
      <w:r w:rsidRPr="00CF249D">
        <w:rPr>
          <w:color w:val="auto"/>
        </w:rPr>
        <w:t xml:space="preserve">+ Người khởi kiện có đủ năng lực hành vi tố tụng dân sự và có quyền khởi kiện. Người khởi kiện là cá nhân có đủ năng lực hành vi tố tụng dân sự khi người đó đủ 18 tuổi trở lên trừ trường hợp họ bị mất năng lực hành vi dân sự. Đối với tổ chức thì do người đại diện của </w:t>
      </w:r>
      <w:bookmarkStart w:id="213" w:name="công148"/>
      <w:r w:rsidRPr="00CF249D">
        <w:rPr>
          <w:color w:val="auto"/>
        </w:rPr>
        <w:fldChar w:fldCharType="begin"/>
      </w:r>
      <w:r w:rsidRPr="00CF249D">
        <w:rPr>
          <w:color w:val="auto"/>
        </w:rPr>
        <w:instrText>HYPERLINK "148" \o "Công"</w:instrText>
      </w:r>
      <w:r w:rsidRPr="00CF249D">
        <w:rPr>
          <w:color w:val="auto"/>
        </w:rPr>
        <w:fldChar w:fldCharType="separate"/>
      </w:r>
      <w:r w:rsidRPr="00CF249D">
        <w:rPr>
          <w:color w:val="auto"/>
        </w:rPr>
        <w:t>công</w:t>
      </w:r>
      <w:r w:rsidRPr="00CF249D">
        <w:rPr>
          <w:color w:val="auto"/>
        </w:rPr>
        <w:fldChar w:fldCharType="end"/>
      </w:r>
      <w:bookmarkEnd w:id="213"/>
      <w:r w:rsidRPr="00CF249D">
        <w:rPr>
          <w:color w:val="auto"/>
        </w:rPr>
        <w:t xml:space="preserve"> ty tham gia tố tụng.</w:t>
      </w:r>
    </w:p>
    <w:p w:rsidR="00CF263E" w:rsidRPr="00CF249D" w:rsidRDefault="003F7799" w:rsidP="00CF249D">
      <w:pPr>
        <w:spacing w:after="0" w:line="360" w:lineRule="auto"/>
        <w:ind w:firstLine="567"/>
        <w:rPr>
          <w:color w:val="auto"/>
        </w:rPr>
      </w:pPr>
      <w:r w:rsidRPr="00CF249D">
        <w:rPr>
          <w:color w:val="auto"/>
        </w:rPr>
        <w:t>+ Yêu cầu khởi kiện không thuộc trường hợp chưa đủ điều kiện khởi kiện theo quy định của pháp luật. Chưa có đủ điều kiện khởi kiện là trường hợp pháp luật có quy định về các điều kiện khởi kiện nhưng người khởi kiện đã khởi kiện đến Tòa án khi còn thiếu một trong các điều kiện đó.</w:t>
      </w:r>
    </w:p>
    <w:p w:rsidR="00CF263E" w:rsidRPr="00CF249D" w:rsidRDefault="003F7799" w:rsidP="00CF249D">
      <w:pPr>
        <w:spacing w:after="0" w:line="360" w:lineRule="auto"/>
        <w:ind w:firstLine="567"/>
        <w:rPr>
          <w:i/>
          <w:iCs/>
          <w:color w:val="auto"/>
        </w:rPr>
      </w:pPr>
      <w:r w:rsidRPr="00CF249D">
        <w:rPr>
          <w:i/>
          <w:iCs/>
          <w:color w:val="auto"/>
        </w:rPr>
        <w:t>- Xác định tư cách đương sự đối với tranh chấp hợp đồng mua bán nhà ở thương mại</w:t>
      </w:r>
    </w:p>
    <w:p w:rsidR="00CF263E" w:rsidRPr="00CF249D" w:rsidRDefault="003F7799" w:rsidP="00CF249D">
      <w:pPr>
        <w:spacing w:after="0" w:line="360" w:lineRule="auto"/>
        <w:ind w:firstLine="567"/>
        <w:rPr>
          <w:color w:val="auto"/>
        </w:rPr>
      </w:pPr>
      <w:r w:rsidRPr="00CF249D">
        <w:rPr>
          <w:color w:val="auto"/>
        </w:rPr>
        <w:t xml:space="preserve">Điều 68 BLTTDS 2015 quy định đương sự trong vụ án dân sự là cơ quan, tổ chức, cá nhân bao gồm nguyên đơn, bị đơn, người có quyền lợi, nghĩa vụ liên quan. Nguyên đơn là người nộp đơn khởi kiện khi cho rằng quyền và lợi ích hợp pháp của mình bị xâm phạm. Đối trọng với lợi ích của nguyên đơn sẽ là bị đơn. Khoản 4 Điều 68 BLTTDS quy định: Người có quyền lợi, nghĩa vụ liên quan trong vụ án dân sự là </w:t>
      </w:r>
      <w:r w:rsidRPr="00CF249D">
        <w:rPr>
          <w:color w:val="auto"/>
        </w:rPr>
        <w:lastRenderedPageBreak/>
        <w:t>người tuy không khởi kiện, không bị kiện, nhưng việc giải quyết vụ án dân sự có liên quan đến quyền lợi, nghĩa vụ của họ nên họ được tự mình đề nghị hoặc các đương sự khác đề nghị và được Tòa án chấp nhận đưa họ vào tham gia tố tụng với tư cách là người có quyền lợi, nghĩa vụ liên quan. Ngoài ra có một số người tham gia tố tụng khác theo quy định của BLTTDS.</w:t>
      </w:r>
    </w:p>
    <w:p w:rsidR="00CF263E" w:rsidRPr="00CF249D" w:rsidRDefault="003F7799" w:rsidP="00CF249D">
      <w:pPr>
        <w:spacing w:after="0" w:line="360" w:lineRule="auto"/>
        <w:ind w:firstLine="567"/>
        <w:rPr>
          <w:i/>
          <w:iCs/>
          <w:color w:val="auto"/>
        </w:rPr>
      </w:pPr>
      <w:r w:rsidRPr="00CF249D">
        <w:rPr>
          <w:i/>
          <w:iCs/>
          <w:color w:val="auto"/>
        </w:rPr>
        <w:t>- Thu thập chứng cứ trong các vụ án tranh chấp hợp đồng mua bán nhà ở thương mại</w:t>
      </w:r>
    </w:p>
    <w:p w:rsidR="00CF263E" w:rsidRPr="00CF249D" w:rsidRDefault="003F7799" w:rsidP="00CF249D">
      <w:pPr>
        <w:spacing w:after="0" w:line="360" w:lineRule="auto"/>
        <w:ind w:firstLine="567"/>
        <w:rPr>
          <w:color w:val="auto"/>
        </w:rPr>
      </w:pPr>
      <w:r w:rsidRPr="00CF249D">
        <w:rPr>
          <w:color w:val="auto"/>
        </w:rPr>
        <w:t xml:space="preserve">Thu thập chứng cứ có ý nghĩa quan trọng, là cơ sở để ra phán quyết đúng đắn về vụ án. Các đương sự đều tham gia vào hoạt động thu thập chứng cứ theo địa vị tố tụng của họ, để làm sáng tỏ sự thật khách quan và chứng minh tính đúng đắn đối với hành vi của mình. Các cá nhân, cơ quan, tổ chức đều có quyền và nghĩa vụ thu thập chứng cứ để giao nộp cho Toà án. BLTTDS 2015 đã quy định các biện pháp thu thập chứng cứ của cá nhân, cơ quan, tổ chức. Đương sự có quyền thu thập, giao nộp tài liệu chứng cứ kể từ khi </w:t>
      </w:r>
      <w:bookmarkStart w:id="214" w:name="tòa149"/>
      <w:r w:rsidRPr="00CF249D">
        <w:rPr>
          <w:color w:val="auto"/>
        </w:rPr>
        <w:fldChar w:fldCharType="begin"/>
      </w:r>
      <w:r w:rsidRPr="00CF249D">
        <w:rPr>
          <w:color w:val="auto"/>
        </w:rPr>
        <w:instrText>HYPERLINK "149" \o "Tòa"</w:instrText>
      </w:r>
      <w:r w:rsidRPr="00CF249D">
        <w:rPr>
          <w:color w:val="auto"/>
        </w:rPr>
        <w:fldChar w:fldCharType="separate"/>
      </w:r>
      <w:r w:rsidRPr="00CF249D">
        <w:rPr>
          <w:color w:val="auto"/>
        </w:rPr>
        <w:t>tòa</w:t>
      </w:r>
      <w:r w:rsidRPr="00CF249D">
        <w:rPr>
          <w:color w:val="auto"/>
        </w:rPr>
        <w:fldChar w:fldCharType="end"/>
      </w:r>
      <w:bookmarkEnd w:id="214"/>
      <w:r w:rsidRPr="00CF249D">
        <w:rPr>
          <w:color w:val="auto"/>
        </w:rPr>
        <w:t xml:space="preserve"> án thụ lý vụ án và có nghĩa vụ thông báo cho nhau các tài liệu chứng cứ đã giao nộp.</w:t>
      </w:r>
    </w:p>
    <w:p w:rsidR="00CF263E" w:rsidRPr="00CF249D" w:rsidRDefault="003F7799" w:rsidP="00CF249D">
      <w:pPr>
        <w:spacing w:after="0" w:line="360" w:lineRule="auto"/>
        <w:ind w:firstLine="567"/>
        <w:rPr>
          <w:color w:val="auto"/>
        </w:rPr>
      </w:pPr>
      <w:r w:rsidRPr="00CF249D">
        <w:rPr>
          <w:color w:val="auto"/>
        </w:rPr>
        <w:t>Nhằm đảm bảo giải quyết đúng đắn vụ án, cũng như hỗ trợ các bên đương sự khi họ không thể tự thu thập chứng cứ, Tòa án có thể sử dụng các biện pháp thu thập chứng cứ quy định tại khoản 2 Điều 97 BLTTDS 2015. Tuỳ từng trường hợp, Thẩm phán có thể áp dụng một hoặc nhiều biện pháp để thu thập chứng cứ đầy đủ, khách quan và đúng quy định ngoài các chứng cứ do đương sự cung cấp. Nhìn chung, BLTTDS 2015 có những sửa đổi, bổ sung quy định về quyền thu thập và cung cấp chứng cứ, quyền tiếp cận chứng cứ, tạo điều kiện thuận lợi về thủ tục và thời hạn để đương sự tham gia tố tụng. Các bên đương sự được quyền đề nghị Tòa án triệu tập người làm chứng, trưng cầu giám định, quyết định việc định giá tài sản.</w:t>
      </w:r>
    </w:p>
    <w:p w:rsidR="00CF263E" w:rsidRPr="00CF249D" w:rsidRDefault="003F7799" w:rsidP="00CF249D">
      <w:pPr>
        <w:spacing w:after="0" w:line="360" w:lineRule="auto"/>
        <w:ind w:firstLine="567"/>
        <w:rPr>
          <w:i/>
          <w:iCs/>
          <w:color w:val="auto"/>
        </w:rPr>
      </w:pPr>
      <w:r w:rsidRPr="00CF249D">
        <w:rPr>
          <w:i/>
          <w:iCs/>
          <w:color w:val="auto"/>
        </w:rPr>
        <w:t>- Thủ tục xét xử sơ thẩm</w:t>
      </w:r>
    </w:p>
    <w:p w:rsidR="00CF263E" w:rsidRPr="00CF249D" w:rsidRDefault="003F7799" w:rsidP="00CF249D">
      <w:pPr>
        <w:spacing w:after="0" w:line="360" w:lineRule="auto"/>
        <w:ind w:firstLine="567"/>
        <w:rPr>
          <w:color w:val="auto"/>
        </w:rPr>
      </w:pPr>
      <w:r w:rsidRPr="00CF249D">
        <w:rPr>
          <w:i/>
          <w:iCs/>
          <w:color w:val="auto"/>
        </w:rPr>
        <w:t>+ Chuẩn bị xét xử:</w:t>
      </w:r>
      <w:r w:rsidRPr="00CF249D">
        <w:rPr>
          <w:b/>
          <w:bCs/>
          <w:color w:val="auto"/>
        </w:rPr>
        <w:t xml:space="preserve"> </w:t>
      </w:r>
      <w:r w:rsidRPr="00CF249D">
        <w:rPr>
          <w:color w:val="auto"/>
        </w:rPr>
        <w:t xml:space="preserve">Thời hạn chuẩn bị xét xử tranh chấp hợp đồng mua bán NOTM nếu là vụ án dân sự là 04 tháng, nếu là vụ án kinh doanh thương mại là 02 tháng, kể từ ngày thụ lý vụ án. Đối với vụ án có tính chất phức tạp hoặc do sự kiện bất khả kháng, trở ngại khách quan thì thời hạn chuẩn bị xét xử có thể được gia hạn </w:t>
      </w:r>
      <w:r w:rsidRPr="00CF249D">
        <w:rPr>
          <w:color w:val="auto"/>
        </w:rPr>
        <w:lastRenderedPageBreak/>
        <w:t xml:space="preserve">thêm (nếu là vụ án dân sự là 02 tháng, nếu là vụ án kinh doanh thương mại là 02 tháng). Trong thời hạn chuẩn bị xét xử, Tòa án tiến hành các biện pháp thu thập chứng cứ, đồng thời mở phiên họp kiểm tra việc giao nộp, tiếp cận, công khai chứng cứ và hòa giải để các đương sự thỏa thuận với nhau về việc giải quyết vụ án. Trường hợp các bên hòa giải thì </w:t>
      </w:r>
      <w:bookmarkStart w:id="215" w:name="thẩm150"/>
      <w:r w:rsidRPr="00CF249D">
        <w:rPr>
          <w:color w:val="auto"/>
        </w:rPr>
        <w:fldChar w:fldCharType="begin"/>
      </w:r>
      <w:r w:rsidRPr="00CF249D">
        <w:rPr>
          <w:color w:val="auto"/>
        </w:rPr>
        <w:instrText>HYPERLINK "150" \o "Thẩm"</w:instrText>
      </w:r>
      <w:r w:rsidRPr="00CF249D">
        <w:rPr>
          <w:color w:val="auto"/>
        </w:rPr>
        <w:fldChar w:fldCharType="separate"/>
      </w:r>
      <w:r w:rsidRPr="00CF249D">
        <w:rPr>
          <w:color w:val="auto"/>
        </w:rPr>
        <w:t>thẩm</w:t>
      </w:r>
      <w:r w:rsidRPr="00CF249D">
        <w:rPr>
          <w:color w:val="auto"/>
        </w:rPr>
        <w:fldChar w:fldCharType="end"/>
      </w:r>
      <w:bookmarkEnd w:id="215"/>
      <w:r w:rsidRPr="00CF249D">
        <w:rPr>
          <w:color w:val="auto"/>
        </w:rPr>
        <w:t xml:space="preserve"> phán ra quyết định công nhận sự thỏa thuận của các đương sự khi đủ thời hạn theo quy định của pháp luật. Trong giai đoạn này, các đương sự có trách nhiệm giao nộp cho Tòa án các chứng cứ liên quan đến vụ án; đồng thời </w:t>
      </w:r>
      <w:bookmarkStart w:id="216" w:name="thẩm151"/>
      <w:r w:rsidRPr="00CF249D">
        <w:rPr>
          <w:color w:val="auto"/>
        </w:rPr>
        <w:fldChar w:fldCharType="begin"/>
      </w:r>
      <w:r w:rsidRPr="00CF249D">
        <w:rPr>
          <w:color w:val="auto"/>
        </w:rPr>
        <w:instrText>HYPERLINK "151" \o "Thẩm"</w:instrText>
      </w:r>
      <w:r w:rsidRPr="00CF249D">
        <w:rPr>
          <w:color w:val="auto"/>
        </w:rPr>
        <w:fldChar w:fldCharType="separate"/>
      </w:r>
      <w:r w:rsidRPr="00CF249D">
        <w:rPr>
          <w:color w:val="auto"/>
        </w:rPr>
        <w:t>thẩm</w:t>
      </w:r>
      <w:r w:rsidRPr="00CF249D">
        <w:rPr>
          <w:color w:val="auto"/>
        </w:rPr>
        <w:fldChar w:fldCharType="end"/>
      </w:r>
      <w:bookmarkEnd w:id="216"/>
      <w:r w:rsidRPr="00CF249D">
        <w:rPr>
          <w:color w:val="auto"/>
        </w:rPr>
        <w:t xml:space="preserve"> phán phải xác định các vấn đề pháp lý để định hướng cho hoạt động thu thập chứng cứ, làm tiền đề cho giai đoạn xét xử tiếp theo.</w:t>
      </w:r>
    </w:p>
    <w:p w:rsidR="00CF263E" w:rsidRPr="00CF249D" w:rsidRDefault="003F7799" w:rsidP="00CF249D">
      <w:pPr>
        <w:spacing w:after="0" w:line="360" w:lineRule="auto"/>
        <w:ind w:firstLine="567"/>
        <w:rPr>
          <w:color w:val="auto"/>
        </w:rPr>
      </w:pPr>
      <w:r w:rsidRPr="00CF249D">
        <w:rPr>
          <w:i/>
          <w:iCs/>
          <w:color w:val="auto"/>
        </w:rPr>
        <w:t>+ Xét xử sơ thẩm.</w:t>
      </w:r>
      <w:r w:rsidRPr="00CF249D">
        <w:rPr>
          <w:b/>
          <w:bCs/>
          <w:color w:val="auto"/>
        </w:rPr>
        <w:t xml:space="preserve"> </w:t>
      </w:r>
      <w:r w:rsidRPr="00CF249D">
        <w:rPr>
          <w:color w:val="auto"/>
        </w:rPr>
        <w:t xml:space="preserve">Trong thời hạn 01 tháng kể từ ngày ban hành quyết định đưa vụ án ra xét xử, </w:t>
      </w:r>
      <w:bookmarkStart w:id="217" w:name="toà152"/>
      <w:r w:rsidRPr="00CF249D">
        <w:rPr>
          <w:color w:val="auto"/>
        </w:rPr>
        <w:fldChar w:fldCharType="begin"/>
      </w:r>
      <w:r w:rsidRPr="00CF249D">
        <w:rPr>
          <w:color w:val="auto"/>
        </w:rPr>
        <w:instrText>HYPERLINK "152" \o "Toà"</w:instrText>
      </w:r>
      <w:r w:rsidRPr="00CF249D">
        <w:rPr>
          <w:color w:val="auto"/>
        </w:rPr>
        <w:fldChar w:fldCharType="separate"/>
      </w:r>
      <w:r w:rsidRPr="00CF249D">
        <w:rPr>
          <w:color w:val="auto"/>
        </w:rPr>
        <w:t>toà</w:t>
      </w:r>
      <w:r w:rsidRPr="00CF249D">
        <w:rPr>
          <w:color w:val="auto"/>
        </w:rPr>
        <w:fldChar w:fldCharType="end"/>
      </w:r>
      <w:bookmarkEnd w:id="217"/>
      <w:r w:rsidRPr="00CF249D">
        <w:rPr>
          <w:color w:val="auto"/>
        </w:rPr>
        <w:t xml:space="preserve"> án phải mở phiên toà trong trường hợp có lý do chính đáng thì thời hạn đó không quá 02 tháng. Phiên toà sơ thẩm được tiến hành dưới sự điều hành của HĐXX sơ thẩm vụ án dân sự gồm một Thẩm phán và hai Hội thẩm nhân dân. Trong trường hợp đặc biệt thì HĐXX sơ thẩm có thể gồm hai Thẩm phán và ba Hội thẩm nhân dân. Giai đoạn xét xử sơ thẩm được tiến hành bao gồm: bắt đầu phiên toà; Xét hỏi tại phiên toà; Tranh luận tại phiên toà; Nghị án; Tuyên án; và ban hành bản án/ quyết định.</w:t>
      </w:r>
    </w:p>
    <w:p w:rsidR="00CF263E" w:rsidRPr="00CF249D" w:rsidRDefault="003F7799" w:rsidP="00CF249D">
      <w:pPr>
        <w:spacing w:after="0" w:line="360" w:lineRule="auto"/>
        <w:ind w:firstLine="567"/>
        <w:rPr>
          <w:color w:val="auto"/>
        </w:rPr>
      </w:pPr>
      <w:r w:rsidRPr="00CF249D">
        <w:rPr>
          <w:color w:val="auto"/>
        </w:rPr>
        <w:t xml:space="preserve">BLTTDS 2015 đã chính thức ghi nhận và cụ thể hóa nguyên tắc hiến định </w:t>
      </w:r>
      <w:bookmarkStart w:id="218" w:name="“bảo153"/>
      <w:r w:rsidRPr="00CF249D">
        <w:rPr>
          <w:color w:val="auto"/>
        </w:rPr>
        <w:fldChar w:fldCharType="begin"/>
      </w:r>
      <w:r w:rsidRPr="00CF249D">
        <w:rPr>
          <w:color w:val="auto"/>
        </w:rPr>
        <w:instrText>HYPERLINK "153" \o "“bảo"</w:instrText>
      </w:r>
      <w:r w:rsidRPr="00CF249D">
        <w:rPr>
          <w:color w:val="auto"/>
        </w:rPr>
        <w:fldChar w:fldCharType="separate"/>
      </w:r>
      <w:r w:rsidRPr="00CF249D">
        <w:rPr>
          <w:color w:val="auto"/>
        </w:rPr>
        <w:t>“bảo</w:t>
      </w:r>
      <w:r w:rsidRPr="00CF249D">
        <w:rPr>
          <w:color w:val="auto"/>
        </w:rPr>
        <w:fldChar w:fldCharType="end"/>
      </w:r>
      <w:bookmarkEnd w:id="218"/>
      <w:r w:rsidRPr="00CF249D">
        <w:rPr>
          <w:color w:val="auto"/>
        </w:rPr>
        <w:t xml:space="preserve"> đảm tranh tụng trong xét xử”, làm rõ hơn nội hàm khái niệm tranh tụng và bổ sung nhiều quy định bảo đảm quyền tranh tụng của đương sự ở tất cả các giai đoạn của TTDS.</w:t>
      </w:r>
    </w:p>
    <w:p w:rsidR="00CF263E" w:rsidRPr="00CF249D" w:rsidRDefault="003F7799" w:rsidP="00CF249D">
      <w:pPr>
        <w:spacing w:after="0" w:line="360" w:lineRule="auto"/>
        <w:ind w:firstLine="567"/>
        <w:rPr>
          <w:color w:val="auto"/>
        </w:rPr>
      </w:pPr>
      <w:r w:rsidRPr="00CF249D">
        <w:rPr>
          <w:color w:val="auto"/>
        </w:rPr>
        <w:t>Tòa án có trách nhiệm bảo đảm cho đương sự người bảo vệ quyền và lợi ích hợp pháp của đương sự thực hiện quyền tranh tụng trong xét xử. Đương sự được trình bày, đối đáp, phát biểu quan điểm, lập luận về đánh giá chứng cứ và pháp luật áp dụng để bảo vệ yêu cầu, quyền, lợi ích hợp pháp của mình hoặc bác bỏ yêu cầu của người khác.</w:t>
      </w:r>
    </w:p>
    <w:p w:rsidR="00CF263E" w:rsidRPr="00CF249D" w:rsidRDefault="003F7799" w:rsidP="00CF249D">
      <w:pPr>
        <w:spacing w:after="0" w:line="360" w:lineRule="auto"/>
        <w:ind w:firstLine="567"/>
        <w:rPr>
          <w:color w:val="auto"/>
        </w:rPr>
      </w:pPr>
      <w:r w:rsidRPr="00CF249D">
        <w:rPr>
          <w:color w:val="auto"/>
        </w:rPr>
        <w:t>Trong quá trình xét xử, tài liệu chứng cứ phải được xem xét đầy đủ, khách quan, toàn diện, công khai. Tòa án điều hành việc tranh tụng, hỏi những vấn đề chưa rõ và căn cứ vào kết quả tranh tụng để ra bản án, quyết định.</w:t>
      </w:r>
    </w:p>
    <w:p w:rsidR="00CF263E" w:rsidRPr="00CF249D" w:rsidRDefault="003F7799" w:rsidP="00CF249D">
      <w:pPr>
        <w:spacing w:after="0" w:line="360" w:lineRule="auto"/>
        <w:ind w:firstLine="567"/>
        <w:rPr>
          <w:color w:val="auto"/>
        </w:rPr>
      </w:pPr>
      <w:r w:rsidRPr="00CF249D">
        <w:rPr>
          <w:i/>
          <w:iCs/>
          <w:color w:val="auto"/>
        </w:rPr>
        <w:lastRenderedPageBreak/>
        <w:t>- Xét xử phúc thẩm tranh chấp trong mua bán NOTM</w:t>
      </w:r>
    </w:p>
    <w:p w:rsidR="00CF263E" w:rsidRPr="00CF249D" w:rsidRDefault="003F7799" w:rsidP="00CF249D">
      <w:pPr>
        <w:spacing w:after="0" w:line="360" w:lineRule="auto"/>
        <w:ind w:firstLine="567"/>
        <w:rPr>
          <w:i/>
          <w:iCs/>
          <w:color w:val="auto"/>
        </w:rPr>
      </w:pPr>
      <w:r w:rsidRPr="00CF249D">
        <w:rPr>
          <w:i/>
          <w:iCs/>
          <w:color w:val="auto"/>
        </w:rPr>
        <w:t>Kháng cáo, kháng nghị bản án sơ thẩm</w:t>
      </w:r>
    </w:p>
    <w:p w:rsidR="00CF263E" w:rsidRPr="00CF249D" w:rsidRDefault="003F7799" w:rsidP="00CF249D">
      <w:pPr>
        <w:spacing w:after="0" w:line="360" w:lineRule="auto"/>
        <w:ind w:firstLine="567"/>
        <w:rPr>
          <w:color w:val="auto"/>
        </w:rPr>
      </w:pPr>
      <w:r w:rsidRPr="00CF249D">
        <w:rPr>
          <w:color w:val="auto"/>
        </w:rPr>
        <w:t>Kháng cáo bản án sơ thẩm là quyền của đương sự, người đại diện của đương sự, cơ quan, tổ chức khởi kiện được ghi nhận tại Điều 271 BLTTDS 2015, nhằm thể hiện sự không đồng ý đối với toàn bộ hoặc một phần bản án của Toà án cấp sơ thẩm chưa có hiệu lực pháp luật, bằng việc yêu cầu Toà án trên một cấp xét xử lại vụ án theo trình tự phúc thẩm, là một phương thức tố tụng bảo vệ quyền, lợi ích hợp pháp của đương sự trước Toà án.</w:t>
      </w:r>
    </w:p>
    <w:p w:rsidR="00CF263E" w:rsidRPr="00CF249D" w:rsidRDefault="003F7799" w:rsidP="00CF249D">
      <w:pPr>
        <w:spacing w:after="0" w:line="360" w:lineRule="auto"/>
        <w:ind w:firstLine="567"/>
        <w:rPr>
          <w:color w:val="auto"/>
        </w:rPr>
      </w:pPr>
      <w:r w:rsidRPr="00CF249D">
        <w:rPr>
          <w:color w:val="auto"/>
        </w:rPr>
        <w:t>Kháng nghị bản án theo thủ tục phúc thẩm là hoạt động tố tụng của người tiến hành tố tụng có thẩm quyền phản đối lại bản án của Toà án cấp sơ thẩm chưa có hiệu lực pháp luật, yêu cầu Toà án trên một cấp xét xử lại vụ án theo trình tự phúc thẩm.</w:t>
      </w:r>
    </w:p>
    <w:p w:rsidR="00CF263E" w:rsidRPr="00CF249D" w:rsidRDefault="003F7799" w:rsidP="00CF249D">
      <w:pPr>
        <w:spacing w:after="0" w:line="360" w:lineRule="auto"/>
        <w:ind w:firstLine="567"/>
        <w:rPr>
          <w:color w:val="auto"/>
        </w:rPr>
      </w:pPr>
      <w:r w:rsidRPr="00CF249D">
        <w:rPr>
          <w:color w:val="auto"/>
        </w:rPr>
        <w:t>Đối tượng của kháng cáo, kháng nghị là một phần hoặc toàn bộ bản án của Toà án cấp sơ thẩm chưa có hiệu lực pháp luật.</w:t>
      </w:r>
    </w:p>
    <w:p w:rsidR="00CF263E" w:rsidRPr="00CF249D" w:rsidRDefault="003F7799" w:rsidP="00CF249D">
      <w:pPr>
        <w:spacing w:after="0" w:line="360" w:lineRule="auto"/>
        <w:ind w:firstLine="567"/>
        <w:rPr>
          <w:color w:val="auto"/>
        </w:rPr>
      </w:pPr>
      <w:r w:rsidRPr="00CF249D">
        <w:rPr>
          <w:color w:val="auto"/>
        </w:rPr>
        <w:t xml:space="preserve">Việc kháng cáo được thực hiện bằng đơn kháng cáo đảm bảo nội dung theo Điều 272 BLTTDS, trong thời hạn luật định và gửi cho Toà án cấp sơ thẩm cùng tài liệu, chứng cứ (nếu có). Người kháng cáo có thể tự mình (đại diện hợp pháp nếu là tổ chức) hoặc ủy quyền cho người khác đại diện mình thực hiện quyền kháng cáo. Việc kháng nghị được thực hiện bằng văn bản gọi là </w:t>
      </w:r>
      <w:bookmarkStart w:id="219" w:name="Quyết154"/>
      <w:r w:rsidRPr="00CF249D">
        <w:rPr>
          <w:color w:val="auto"/>
        </w:rPr>
        <w:fldChar w:fldCharType="begin"/>
      </w:r>
      <w:r w:rsidRPr="00CF249D">
        <w:rPr>
          <w:color w:val="auto"/>
        </w:rPr>
        <w:instrText>HYPERLINK "154" \o "quyết"</w:instrText>
      </w:r>
      <w:r w:rsidRPr="00CF249D">
        <w:rPr>
          <w:color w:val="auto"/>
        </w:rPr>
        <w:fldChar w:fldCharType="separate"/>
      </w:r>
      <w:r w:rsidRPr="00CF249D">
        <w:rPr>
          <w:color w:val="auto"/>
        </w:rPr>
        <w:t>Quyết</w:t>
      </w:r>
      <w:r w:rsidRPr="00CF249D">
        <w:rPr>
          <w:color w:val="auto"/>
        </w:rPr>
        <w:fldChar w:fldCharType="end"/>
      </w:r>
      <w:bookmarkEnd w:id="219"/>
      <w:r w:rsidRPr="00CF249D">
        <w:rPr>
          <w:color w:val="auto"/>
        </w:rPr>
        <w:t xml:space="preserve"> định kháng nghị trong thời hạn luật định.</w:t>
      </w:r>
    </w:p>
    <w:p w:rsidR="00CF263E" w:rsidRPr="00CF249D" w:rsidRDefault="003F7799" w:rsidP="00CF249D">
      <w:pPr>
        <w:spacing w:after="0" w:line="360" w:lineRule="auto"/>
        <w:ind w:firstLine="567"/>
        <w:rPr>
          <w:color w:val="auto"/>
        </w:rPr>
      </w:pPr>
      <w:r w:rsidRPr="00CF249D">
        <w:rPr>
          <w:color w:val="auto"/>
        </w:rPr>
        <w:t>Hậu quả pháp lý của kháng cáo, kháng nghị là Toà án cấp trên trực tiếp sẽ tiến hành xét xử lại đối với phần bị kháng cáo. TAND cấp cao thuộc khu vực sẽ thụ lý, xét xử đối với kháng cáo, kháng nghị bản án tranh chấp theo thủ tục phúc thẩm.</w:t>
      </w:r>
    </w:p>
    <w:p w:rsidR="00CF263E" w:rsidRPr="00CF249D" w:rsidRDefault="003F7799" w:rsidP="00CF249D">
      <w:pPr>
        <w:spacing w:after="0" w:line="360" w:lineRule="auto"/>
        <w:ind w:firstLine="567"/>
        <w:rPr>
          <w:i/>
          <w:iCs/>
          <w:color w:val="auto"/>
        </w:rPr>
      </w:pPr>
      <w:r w:rsidRPr="00CF249D">
        <w:rPr>
          <w:i/>
          <w:iCs/>
          <w:color w:val="auto"/>
        </w:rPr>
        <w:t>Tính chất, phạm vi xét xử phúc thẩm</w:t>
      </w:r>
    </w:p>
    <w:p w:rsidR="00CF263E" w:rsidRPr="00CF249D" w:rsidRDefault="003F7799" w:rsidP="00CF249D">
      <w:pPr>
        <w:spacing w:after="0" w:line="360" w:lineRule="auto"/>
        <w:ind w:firstLine="567"/>
        <w:rPr>
          <w:color w:val="auto"/>
        </w:rPr>
      </w:pPr>
      <w:r w:rsidRPr="00CF249D">
        <w:rPr>
          <w:color w:val="auto"/>
        </w:rPr>
        <w:t xml:space="preserve">Tính chất của xét xử phúc thẩm được quy định tại Điều 270 BLTTDS là việc Tòa án cấp phúc thẩm trực tiếp xét xử lại vụ án mà bản án, quyết định của Tòa án cấp sơ thẩm chưa có hiệu lực pháp luật bị kháng cáo, kháng nghị. Việc BLTTDS quy định về tính chất của xét xử phúc thẩm nhằm khẳng định phúc thẩm là một cấp xét xử và là cấp xét xử thứ hai, được tiến hành sau thủ tục sơ thẩm. Với tính chất đó, xét xử phúc thẩm chỉ có thể được tiến hành sau khi vụ án đã được xét xử sơ thẩm và </w:t>
      </w:r>
      <w:r w:rsidRPr="00CF249D">
        <w:rPr>
          <w:color w:val="auto"/>
        </w:rPr>
        <w:lastRenderedPageBreak/>
        <w:t>phạm vi xét xử được giới hạn đối với phần bản án chưa có hiệu lực pháp luật bị kháng cáo kháng nghị. Tuy nhiên, những nội dung liên quan đến việc xem xét phần bản án bị kháng cáo cũng có thể được Tòa án cấp phúc thẩm xem xét (Điều 293 BLTTDS).</w:t>
      </w:r>
    </w:p>
    <w:p w:rsidR="00CF263E" w:rsidRPr="00CF249D" w:rsidRDefault="003F7799" w:rsidP="00CF249D">
      <w:pPr>
        <w:pStyle w:val="Bodytext20"/>
        <w:spacing w:after="0" w:line="360" w:lineRule="auto"/>
        <w:ind w:right="4" w:firstLine="567"/>
        <w:jc w:val="both"/>
        <w:rPr>
          <w:rFonts w:eastAsia="Times New Roman" w:hAnsi="Times New Roman" w:cs="Times New Roman"/>
          <w:sz w:val="26"/>
          <w:szCs w:val="26"/>
        </w:rPr>
      </w:pPr>
      <w:r w:rsidRPr="00CF249D">
        <w:rPr>
          <w:rFonts w:eastAsia="Times New Roman" w:hAnsi="Times New Roman" w:cs="Times New Roman"/>
          <w:sz w:val="26"/>
          <w:szCs w:val="26"/>
        </w:rPr>
        <w:t xml:space="preserve">Quyền hạn của HĐXX phúc thẩm. Quyền hạn của HĐXX cấp phúc thẩm được quy định rất cụ thể trong các Điều từ 308 đến 312 BLTTDS. Theo đó, HĐXX phúc thẩm có quyền bác kháng cáo, kháng nghị và </w:t>
      </w:r>
      <w:bookmarkStart w:id="220" w:name="giừ155"/>
      <w:r w:rsidRPr="00CF249D">
        <w:rPr>
          <w:rFonts w:hAnsi="Times New Roman" w:cs="Times New Roman"/>
          <w:sz w:val="26"/>
          <w:szCs w:val="26"/>
        </w:rPr>
        <w:fldChar w:fldCharType="begin"/>
      </w:r>
      <w:r w:rsidRPr="00CF249D">
        <w:rPr>
          <w:rFonts w:hAnsi="Times New Roman" w:cs="Times New Roman"/>
          <w:sz w:val="26"/>
          <w:szCs w:val="26"/>
        </w:rPr>
        <w:instrText>HYPERLINK "155" \o "giữ"</w:instrText>
      </w:r>
      <w:r w:rsidRPr="00CF249D">
        <w:rPr>
          <w:rFonts w:hAnsi="Times New Roman" w:cs="Times New Roman"/>
          <w:sz w:val="26"/>
          <w:szCs w:val="26"/>
        </w:rPr>
        <w:fldChar w:fldCharType="separate"/>
      </w:r>
      <w:r w:rsidRPr="00CF249D">
        <w:rPr>
          <w:rFonts w:eastAsia="Times New Roman" w:hAnsi="Times New Roman" w:cs="Times New Roman"/>
          <w:sz w:val="26"/>
          <w:szCs w:val="26"/>
        </w:rPr>
        <w:t>giữ</w:t>
      </w:r>
      <w:r w:rsidRPr="00CF249D">
        <w:rPr>
          <w:rFonts w:hAnsi="Times New Roman" w:cs="Times New Roman"/>
          <w:sz w:val="26"/>
          <w:szCs w:val="26"/>
        </w:rPr>
        <w:fldChar w:fldCharType="end"/>
      </w:r>
      <w:bookmarkEnd w:id="220"/>
      <w:r w:rsidRPr="00CF249D">
        <w:rPr>
          <w:rFonts w:eastAsia="Times New Roman" w:hAnsi="Times New Roman" w:cs="Times New Roman"/>
          <w:sz w:val="26"/>
          <w:szCs w:val="26"/>
        </w:rPr>
        <w:t xml:space="preserve"> nguyên </w:t>
      </w:r>
      <w:bookmarkStart w:id="221" w:name="bàn156"/>
      <w:r w:rsidRPr="00CF249D">
        <w:rPr>
          <w:rFonts w:hAnsi="Times New Roman" w:cs="Times New Roman"/>
          <w:sz w:val="26"/>
          <w:szCs w:val="26"/>
        </w:rPr>
        <w:fldChar w:fldCharType="begin"/>
      </w:r>
      <w:r w:rsidRPr="00CF249D">
        <w:rPr>
          <w:rFonts w:hAnsi="Times New Roman" w:cs="Times New Roman"/>
          <w:sz w:val="26"/>
          <w:szCs w:val="26"/>
        </w:rPr>
        <w:instrText>HYPERLINK "156" \o "bàn"</w:instrText>
      </w:r>
      <w:r w:rsidRPr="00CF249D">
        <w:rPr>
          <w:rFonts w:hAnsi="Times New Roman" w:cs="Times New Roman"/>
          <w:sz w:val="26"/>
          <w:szCs w:val="26"/>
        </w:rPr>
        <w:fldChar w:fldCharType="separate"/>
      </w:r>
      <w:r w:rsidRPr="00CF249D">
        <w:rPr>
          <w:rFonts w:eastAsia="Times New Roman" w:hAnsi="Times New Roman" w:cs="Times New Roman"/>
          <w:sz w:val="26"/>
          <w:szCs w:val="26"/>
        </w:rPr>
        <w:t>bản</w:t>
      </w:r>
      <w:r w:rsidRPr="00CF249D">
        <w:rPr>
          <w:rFonts w:hAnsi="Times New Roman" w:cs="Times New Roman"/>
          <w:sz w:val="26"/>
          <w:szCs w:val="26"/>
        </w:rPr>
        <w:fldChar w:fldCharType="end"/>
      </w:r>
      <w:bookmarkEnd w:id="221"/>
      <w:r w:rsidRPr="00CF249D">
        <w:rPr>
          <w:rFonts w:eastAsia="Times New Roman" w:hAnsi="Times New Roman" w:cs="Times New Roman"/>
          <w:sz w:val="26"/>
          <w:szCs w:val="26"/>
        </w:rPr>
        <w:t xml:space="preserve"> án, quyết định sơ thẩm; Sửa đổi một phần hoặc toàn bộ quyết định của bản án, quyết định sơ thẩm; Hủy bản án sơ thẩm và chuyển hồ sơ vụ án cho Tòa án cấp sơ thẩm giải quyết; Hủy bản án sơ thẩm và đình chỉ giải quyết vụ án.</w:t>
      </w:r>
    </w:p>
    <w:p w:rsidR="00CF263E" w:rsidRPr="00CF249D" w:rsidRDefault="003F7799" w:rsidP="00B236F2">
      <w:pPr>
        <w:pStyle w:val="03"/>
      </w:pPr>
      <w:bookmarkStart w:id="222" w:name="_Toc179805495"/>
      <w:r w:rsidRPr="00CF249D">
        <w:t>2.1.2. Đánh giá thực trạng pháp luật về giải quyết tranh chấp hợp đồng mua bán nhà ở thương mại bằng Toà án tại Việt Nam</w:t>
      </w:r>
      <w:bookmarkEnd w:id="222"/>
    </w:p>
    <w:p w:rsidR="00CF263E" w:rsidRPr="00CF249D" w:rsidRDefault="003F7799" w:rsidP="00B236F2">
      <w:pPr>
        <w:pStyle w:val="04"/>
      </w:pPr>
      <w:bookmarkStart w:id="223" w:name="_Toc172895716"/>
      <w:bookmarkStart w:id="224" w:name="_Toc179805496"/>
      <w:r w:rsidRPr="00CF249D">
        <w:t>2.1.2.1. Về ưu điểm</w:t>
      </w:r>
      <w:bookmarkEnd w:id="223"/>
      <w:bookmarkEnd w:id="224"/>
    </w:p>
    <w:p w:rsidR="00CF263E" w:rsidRPr="00CF249D" w:rsidRDefault="003F7799" w:rsidP="00CF249D">
      <w:pPr>
        <w:pStyle w:val="Bodytext20"/>
        <w:spacing w:after="0" w:line="360" w:lineRule="auto"/>
        <w:ind w:right="4" w:firstLine="567"/>
        <w:jc w:val="both"/>
        <w:rPr>
          <w:rFonts w:eastAsia="Times New Roman" w:hAnsi="Times New Roman" w:cs="Times New Roman"/>
          <w:sz w:val="26"/>
          <w:szCs w:val="26"/>
        </w:rPr>
      </w:pPr>
      <w:r w:rsidRPr="00CF249D">
        <w:rPr>
          <w:rFonts w:hAnsi="Times New Roman" w:cs="Times New Roman"/>
          <w:sz w:val="26"/>
          <w:szCs w:val="26"/>
        </w:rPr>
        <w:t xml:space="preserve">Về chủ thể: theo quy định của Bộ luật </w:t>
      </w:r>
      <w:bookmarkStart w:id="225" w:name="dân157"/>
      <w:r w:rsidRPr="00CF249D">
        <w:rPr>
          <w:rFonts w:hAnsi="Times New Roman" w:cs="Times New Roman"/>
          <w:sz w:val="26"/>
          <w:szCs w:val="26"/>
        </w:rPr>
        <w:fldChar w:fldCharType="begin"/>
      </w:r>
      <w:r w:rsidRPr="00CF249D">
        <w:rPr>
          <w:rFonts w:hAnsi="Times New Roman" w:cs="Times New Roman"/>
          <w:sz w:val="26"/>
          <w:szCs w:val="26"/>
        </w:rPr>
        <w:instrText>HYPERLINK "157" \o "Dân"</w:instrText>
      </w:r>
      <w:r w:rsidRPr="00CF249D">
        <w:rPr>
          <w:rFonts w:hAnsi="Times New Roman" w:cs="Times New Roman"/>
          <w:sz w:val="26"/>
          <w:szCs w:val="26"/>
        </w:rPr>
        <w:fldChar w:fldCharType="separate"/>
      </w:r>
      <w:r w:rsidRPr="00CF249D">
        <w:rPr>
          <w:rFonts w:hAnsi="Times New Roman" w:cs="Times New Roman"/>
          <w:sz w:val="26"/>
          <w:szCs w:val="26"/>
        </w:rPr>
        <w:t>dân</w:t>
      </w:r>
      <w:r w:rsidRPr="00CF249D">
        <w:rPr>
          <w:rFonts w:hAnsi="Times New Roman" w:cs="Times New Roman"/>
          <w:sz w:val="26"/>
          <w:szCs w:val="26"/>
        </w:rPr>
        <w:fldChar w:fldCharType="end"/>
      </w:r>
      <w:bookmarkEnd w:id="225"/>
      <w:r w:rsidRPr="00CF249D">
        <w:rPr>
          <w:rFonts w:hAnsi="Times New Roman" w:cs="Times New Roman"/>
          <w:sz w:val="26"/>
          <w:szCs w:val="26"/>
        </w:rPr>
        <w:t xml:space="preserve"> sự 2015 thì chủ thể của hợp đồng dân sự rộng hơn, tạo điều kiện mua bán, sử dụng đối với các đối tượng khác nhau về vấn đề sở hữu nhà ở. Về quy định về quyền và nghĩa vụ của các bên: Pháp luật nước ta đã đảm bảo được quyền lợi và nghĩa vụ của các bên tránh được những rủi ro xảy ra ngoài hợp đồng làm ảnh hưởng đến lợi ích của các bên. Hệ thống pháp luật về nhà ở nói chung và hợp đồng về mua bán NOTM nói riêng đang dần được hoàn thiện thông qua các văn bản pháp luật.</w:t>
      </w:r>
    </w:p>
    <w:p w:rsidR="003C2599" w:rsidRPr="00CF249D" w:rsidRDefault="003F7799" w:rsidP="00B236F2">
      <w:pPr>
        <w:pStyle w:val="04"/>
      </w:pPr>
      <w:bookmarkStart w:id="226" w:name="_Toc172895717"/>
      <w:bookmarkStart w:id="227" w:name="_Toc179805497"/>
      <w:r w:rsidRPr="00CF249D">
        <w:t>2.1.2.2. Về hạn chế</w:t>
      </w:r>
      <w:bookmarkEnd w:id="226"/>
      <w:bookmarkEnd w:id="227"/>
    </w:p>
    <w:p w:rsidR="00CF263E" w:rsidRPr="00CF249D" w:rsidRDefault="003F7799" w:rsidP="00CF249D">
      <w:pPr>
        <w:pStyle w:val="Bodytext20"/>
        <w:spacing w:after="0" w:line="360" w:lineRule="auto"/>
        <w:ind w:right="4" w:firstLine="567"/>
        <w:jc w:val="both"/>
        <w:rPr>
          <w:rFonts w:eastAsia="Times New Roman" w:hAnsi="Times New Roman" w:cs="Times New Roman"/>
          <w:sz w:val="26"/>
          <w:szCs w:val="26"/>
        </w:rPr>
      </w:pPr>
      <w:r w:rsidRPr="00CF249D">
        <w:rPr>
          <w:rFonts w:hAnsi="Times New Roman" w:cs="Times New Roman"/>
          <w:i/>
          <w:iCs/>
          <w:sz w:val="26"/>
          <w:szCs w:val="26"/>
        </w:rPr>
        <w:t xml:space="preserve">a. Những hạn chế trong quy định pháp </w:t>
      </w:r>
      <w:bookmarkStart w:id="228" w:name="luật_dân158"/>
      <w:r w:rsidRPr="00CF249D">
        <w:rPr>
          <w:rFonts w:hAnsi="Times New Roman" w:cs="Times New Roman"/>
          <w:sz w:val="26"/>
          <w:szCs w:val="26"/>
        </w:rPr>
        <w:fldChar w:fldCharType="begin"/>
      </w:r>
      <w:r w:rsidRPr="00CF249D">
        <w:rPr>
          <w:rFonts w:hAnsi="Times New Roman" w:cs="Times New Roman"/>
          <w:sz w:val="26"/>
          <w:szCs w:val="26"/>
        </w:rPr>
        <w:instrText>HYPERLINK "158" \o "luật dân"</w:instrText>
      </w:r>
      <w:r w:rsidRPr="00CF249D">
        <w:rPr>
          <w:rFonts w:hAnsi="Times New Roman" w:cs="Times New Roman"/>
          <w:sz w:val="26"/>
          <w:szCs w:val="26"/>
        </w:rPr>
        <w:fldChar w:fldCharType="separate"/>
      </w:r>
      <w:r w:rsidRPr="00CF249D">
        <w:rPr>
          <w:rFonts w:hAnsi="Times New Roman" w:cs="Times New Roman"/>
          <w:i/>
          <w:iCs/>
          <w:sz w:val="26"/>
          <w:szCs w:val="26"/>
        </w:rPr>
        <w:t>luật dân</w:t>
      </w:r>
      <w:r w:rsidRPr="00CF249D">
        <w:rPr>
          <w:rFonts w:hAnsi="Times New Roman" w:cs="Times New Roman"/>
          <w:sz w:val="26"/>
          <w:szCs w:val="26"/>
        </w:rPr>
        <w:fldChar w:fldCharType="end"/>
      </w:r>
      <w:bookmarkEnd w:id="228"/>
      <w:r w:rsidRPr="00CF249D">
        <w:rPr>
          <w:rFonts w:hAnsi="Times New Roman" w:cs="Times New Roman"/>
          <w:i/>
          <w:iCs/>
          <w:sz w:val="26"/>
          <w:szCs w:val="26"/>
        </w:rPr>
        <w:t xml:space="preserve"> sự</w:t>
      </w:r>
    </w:p>
    <w:p w:rsidR="00CF263E" w:rsidRPr="00CF249D" w:rsidRDefault="003F7799" w:rsidP="00CF249D">
      <w:pPr>
        <w:pStyle w:val="Bodytext20"/>
        <w:spacing w:after="0" w:line="360" w:lineRule="auto"/>
        <w:ind w:right="4" w:firstLine="567"/>
        <w:jc w:val="both"/>
        <w:rPr>
          <w:rFonts w:eastAsia="Times New Roman" w:hAnsi="Times New Roman" w:cs="Times New Roman"/>
          <w:sz w:val="26"/>
          <w:szCs w:val="26"/>
        </w:rPr>
      </w:pPr>
      <w:r w:rsidRPr="00CF249D">
        <w:rPr>
          <w:rFonts w:hAnsi="Times New Roman" w:cs="Times New Roman"/>
          <w:i/>
          <w:iCs/>
          <w:sz w:val="26"/>
          <w:szCs w:val="26"/>
        </w:rPr>
        <w:t xml:space="preserve">Thứ nhất, </w:t>
      </w:r>
      <w:bookmarkStart w:id="229" w:name="hợp159"/>
      <w:r w:rsidRPr="00CF249D">
        <w:rPr>
          <w:rFonts w:hAnsi="Times New Roman" w:cs="Times New Roman"/>
          <w:sz w:val="26"/>
          <w:szCs w:val="26"/>
        </w:rPr>
        <w:fldChar w:fldCharType="begin"/>
      </w:r>
      <w:r w:rsidRPr="00CF249D">
        <w:rPr>
          <w:rFonts w:hAnsi="Times New Roman" w:cs="Times New Roman"/>
          <w:sz w:val="26"/>
          <w:szCs w:val="26"/>
        </w:rPr>
        <w:instrText>HYPERLINK "159" \o "Hợp"</w:instrText>
      </w:r>
      <w:r w:rsidRPr="00CF249D">
        <w:rPr>
          <w:rFonts w:hAnsi="Times New Roman" w:cs="Times New Roman"/>
          <w:sz w:val="26"/>
          <w:szCs w:val="26"/>
        </w:rPr>
        <w:fldChar w:fldCharType="separate"/>
      </w:r>
      <w:r w:rsidRPr="00CF249D">
        <w:rPr>
          <w:rFonts w:hAnsi="Times New Roman" w:cs="Times New Roman"/>
          <w:i/>
          <w:iCs/>
          <w:sz w:val="26"/>
          <w:szCs w:val="26"/>
        </w:rPr>
        <w:t>hợp</w:t>
      </w:r>
      <w:r w:rsidRPr="00CF249D">
        <w:rPr>
          <w:rFonts w:hAnsi="Times New Roman" w:cs="Times New Roman"/>
          <w:sz w:val="26"/>
          <w:szCs w:val="26"/>
        </w:rPr>
        <w:fldChar w:fldCharType="end"/>
      </w:r>
      <w:bookmarkEnd w:id="229"/>
      <w:r w:rsidRPr="00CF249D">
        <w:rPr>
          <w:rFonts w:hAnsi="Times New Roman" w:cs="Times New Roman"/>
          <w:i/>
          <w:iCs/>
          <w:sz w:val="26"/>
          <w:szCs w:val="26"/>
        </w:rPr>
        <w:t xml:space="preserve"> đồng đặt cọc giữa chủ đầu tư và khách hàng: </w:t>
      </w:r>
      <w:r w:rsidRPr="00CF249D">
        <w:rPr>
          <w:rFonts w:hAnsi="Times New Roman" w:cs="Times New Roman"/>
          <w:sz w:val="26"/>
          <w:szCs w:val="26"/>
        </w:rPr>
        <w:t xml:space="preserve">Ngày nay, đặt cọc là một trong các biện pháp bảo đảm nghĩa vụ được sử dụng khá phổ biến trong các giao dịch dân sự. Đây là một trong các biện pháp bảo đảm các giao dịch trong tương lai sẽ được thực hiện, phòng tránh những rủi ro từ việc trốn tránh, thiếu sự thống nhất giữa lời nói và hành vi của các bên trong các cam kết thực hiện nghĩa vụ. Điều 328 Bộ luật </w:t>
      </w:r>
      <w:bookmarkStart w:id="230" w:name="dân160"/>
      <w:r w:rsidRPr="00CF249D">
        <w:rPr>
          <w:rFonts w:hAnsi="Times New Roman" w:cs="Times New Roman"/>
          <w:sz w:val="26"/>
          <w:szCs w:val="26"/>
        </w:rPr>
        <w:fldChar w:fldCharType="begin"/>
      </w:r>
      <w:r w:rsidRPr="00CF249D">
        <w:rPr>
          <w:rFonts w:hAnsi="Times New Roman" w:cs="Times New Roman"/>
          <w:sz w:val="26"/>
          <w:szCs w:val="26"/>
        </w:rPr>
        <w:instrText>HYPERLINK "160" \o "Dân"</w:instrText>
      </w:r>
      <w:r w:rsidRPr="00CF249D">
        <w:rPr>
          <w:rFonts w:hAnsi="Times New Roman" w:cs="Times New Roman"/>
          <w:sz w:val="26"/>
          <w:szCs w:val="26"/>
        </w:rPr>
        <w:fldChar w:fldCharType="separate"/>
      </w:r>
      <w:r w:rsidRPr="00CF249D">
        <w:rPr>
          <w:rFonts w:hAnsi="Times New Roman" w:cs="Times New Roman"/>
          <w:sz w:val="26"/>
          <w:szCs w:val="26"/>
        </w:rPr>
        <w:t>dân</w:t>
      </w:r>
      <w:r w:rsidRPr="00CF249D">
        <w:rPr>
          <w:rFonts w:hAnsi="Times New Roman" w:cs="Times New Roman"/>
          <w:sz w:val="26"/>
          <w:szCs w:val="26"/>
        </w:rPr>
        <w:fldChar w:fldCharType="end"/>
      </w:r>
      <w:bookmarkEnd w:id="230"/>
      <w:r w:rsidRPr="00CF249D">
        <w:rPr>
          <w:rFonts w:hAnsi="Times New Roman" w:cs="Times New Roman"/>
          <w:sz w:val="26"/>
          <w:szCs w:val="26"/>
        </w:rPr>
        <w:t xml:space="preserve"> sự 2015 cũng đã quy định về biện pháp đặt cọc, thực tế trong nhiều giao dịch bảo đảm liên quan đến </w:t>
      </w:r>
      <w:bookmarkStart w:id="231" w:name="Đặt161"/>
      <w:r w:rsidRPr="00CF249D">
        <w:rPr>
          <w:rFonts w:hAnsi="Times New Roman" w:cs="Times New Roman"/>
          <w:sz w:val="26"/>
          <w:szCs w:val="26"/>
        </w:rPr>
        <w:fldChar w:fldCharType="begin"/>
      </w:r>
      <w:r w:rsidRPr="00CF249D">
        <w:rPr>
          <w:rFonts w:hAnsi="Times New Roman" w:cs="Times New Roman"/>
          <w:sz w:val="26"/>
          <w:szCs w:val="26"/>
        </w:rPr>
        <w:instrText>HYPERLINK "161" \o "đặt"</w:instrText>
      </w:r>
      <w:r w:rsidRPr="00CF249D">
        <w:rPr>
          <w:rFonts w:hAnsi="Times New Roman" w:cs="Times New Roman"/>
          <w:sz w:val="26"/>
          <w:szCs w:val="26"/>
        </w:rPr>
        <w:fldChar w:fldCharType="separate"/>
      </w:r>
      <w:r w:rsidRPr="00CF249D">
        <w:rPr>
          <w:rFonts w:hAnsi="Times New Roman" w:cs="Times New Roman"/>
          <w:sz w:val="26"/>
          <w:szCs w:val="26"/>
        </w:rPr>
        <w:t>Đặt</w:t>
      </w:r>
      <w:r w:rsidRPr="00CF249D">
        <w:rPr>
          <w:rFonts w:hAnsi="Times New Roman" w:cs="Times New Roman"/>
          <w:sz w:val="26"/>
          <w:szCs w:val="26"/>
        </w:rPr>
        <w:fldChar w:fldCharType="end"/>
      </w:r>
      <w:bookmarkEnd w:id="231"/>
      <w:r w:rsidRPr="00CF249D">
        <w:rPr>
          <w:rFonts w:hAnsi="Times New Roman" w:cs="Times New Roman"/>
          <w:sz w:val="26"/>
          <w:szCs w:val="26"/>
        </w:rPr>
        <w:t xml:space="preserve"> cọc, nếu bên nhận đặt cọc không hoàn thành nghĩa vụ thì không chỉ phải hoàn lại tiền đặt cọc mà còn phải chịu thêm khoản phạt cọc </w:t>
      </w:r>
      <w:r w:rsidRPr="00CF249D">
        <w:rPr>
          <w:rFonts w:hAnsi="Times New Roman" w:cs="Times New Roman"/>
          <w:sz w:val="26"/>
          <w:szCs w:val="26"/>
        </w:rPr>
        <w:lastRenderedPageBreak/>
        <w:t>tương đương số tiền cọc để trả lại cho bên đặt cọc. Đây là một điểm đáng lưu ý khi các bên thoả thuận giao dịch này, tránh cho việc bên đặt cọc chỉ nhận lại tiền đặt cọc mà không biết quyền của mình có thể được nhận thêm khoản tiền phạt cọc.</w:t>
      </w:r>
    </w:p>
    <w:p w:rsidR="00CF263E" w:rsidRPr="00CF249D" w:rsidRDefault="003F7799" w:rsidP="00CF249D">
      <w:pPr>
        <w:pStyle w:val="Bodytext20"/>
        <w:spacing w:after="0" w:line="360" w:lineRule="auto"/>
        <w:ind w:right="4" w:firstLine="567"/>
        <w:jc w:val="both"/>
        <w:rPr>
          <w:rFonts w:eastAsia="Times New Roman" w:hAnsi="Times New Roman" w:cs="Times New Roman"/>
          <w:sz w:val="26"/>
          <w:szCs w:val="26"/>
        </w:rPr>
      </w:pPr>
      <w:r w:rsidRPr="00CF249D">
        <w:rPr>
          <w:rFonts w:hAnsi="Times New Roman" w:cs="Times New Roman"/>
          <w:sz w:val="26"/>
          <w:szCs w:val="26"/>
        </w:rPr>
        <w:t>Theo tác giả Trương Thanh Đức nhận định: “…BLDS 2015 không còn quy định việc đặt cọc phải được lập thành văn bản như BLDS năm 2005. Đồng thời, cũng không có trường hợp nào hợp đồng đặt cọc phải bắt buộc công chứng, chứng thực và đăng ký giao dịch bảo đảm như đối với một số hợp đồng thế chấp. Kể cả khi hợp đồng chính phải bằng văn bản và được công chứng, chứng thực thì hợp đồng đặt cọc cũng không nhất thiết phải tuân theo điều kiện bằng văn bản và được công chứng, chứng thực. Vì vậy, hoàn toàn có thể sử dụng hợp đồng đặt cọc để ràng buộc hợp pháp các bên ký kết và thực hiện HĐMB, chuyển nhượng bất động sản, kể cả trường hợp bất động sản chưa đủ điều kiện để mua bán, chuyển nhượng”</w:t>
      </w:r>
      <w:r w:rsidRPr="00CF249D">
        <w:rPr>
          <w:rFonts w:hAnsi="Times New Roman" w:cs="Times New Roman"/>
          <w:sz w:val="26"/>
          <w:szCs w:val="26"/>
          <w:vertAlign w:val="superscript"/>
        </w:rPr>
        <w:footnoteReference w:id="9"/>
      </w:r>
      <w:r w:rsidRPr="00CF249D">
        <w:rPr>
          <w:rFonts w:hAnsi="Times New Roman" w:cs="Times New Roman"/>
          <w:sz w:val="26"/>
          <w:szCs w:val="26"/>
        </w:rPr>
        <w:t>. Như vậy, hợp đồng đặt cọc là hợp pháp khi bất động sản chưa đủ điều kiện mua bán căn cứ trên quy định của pháp luật về hình thức của hợp đồng. Cùng quan điểm với Trương Thanh Đức, một chuyên gia trong lĩnh vực bất động sản cho rằng, hiện Luật Kinh doanh bất động sản 2014 không cấm CĐT nhận tiền đặt cọc mua bất động sản nên các bên giao kết các văn bản này theo quy định của pháp luật dân sự, đây cũng là quan điểm của rất nhiều chuyên gia trong lĩnh vực này</w:t>
      </w:r>
      <w:r w:rsidRPr="00CF249D">
        <w:rPr>
          <w:rFonts w:hAnsi="Times New Roman" w:cs="Times New Roman"/>
          <w:sz w:val="26"/>
          <w:szCs w:val="26"/>
          <w:vertAlign w:val="superscript"/>
        </w:rPr>
        <w:footnoteReference w:id="10"/>
      </w:r>
      <w:r w:rsidRPr="00CF249D">
        <w:rPr>
          <w:rFonts w:hAnsi="Times New Roman" w:cs="Times New Roman"/>
          <w:sz w:val="26"/>
          <w:szCs w:val="26"/>
        </w:rPr>
        <w:t>. Như vậy, hai quan điểm trên dựa vào nguyên tắc “doanh nghiệp được làm những gì pháp luật không cấm” để đưa ra nhận định thỏa thuận đặt cọc giữa chủ đầu tư và khách hàng là hợp pháp trong trường hợp NOTM chưa đủ điều kiện bán. Thực tế cho thấy, trước khi ký hợp đồng mua bán NOTM, bên bán thường yêu cầu ký văn bản đặt cọc để thu tiền của khách hàng mà thời điểm này NOTM có thể chưa được xây dựng hay có bất kỳ hình hài nào, thậm chí vẫn còn là “mảnh đất trống” .</w:t>
      </w:r>
    </w:p>
    <w:p w:rsidR="00CF263E" w:rsidRPr="00CF249D" w:rsidRDefault="003F7799" w:rsidP="00B236F2">
      <w:pPr>
        <w:tabs>
          <w:tab w:val="left" w:pos="1080"/>
        </w:tabs>
        <w:spacing w:after="0" w:line="348" w:lineRule="auto"/>
        <w:ind w:right="6" w:firstLine="567"/>
        <w:rPr>
          <w:color w:val="auto"/>
        </w:rPr>
      </w:pPr>
      <w:r w:rsidRPr="00CF249D">
        <w:rPr>
          <w:color w:val="auto"/>
        </w:rPr>
        <w:t xml:space="preserve">Nếu như trước đây, chế định đặt cọc chỉ được quy định tại BLDS 2015, Luật Kinh doanh bất động sản 2014 không đề cập đến đặt cọc mua bán NOTM cũng như </w:t>
      </w:r>
      <w:r w:rsidRPr="00CF249D">
        <w:rPr>
          <w:color w:val="auto"/>
        </w:rPr>
        <w:lastRenderedPageBreak/>
        <w:t xml:space="preserve">không đề cập về điều kiện của NOTM trong giai đoạn các bên xác lập giao dịch đặt cọc. Tuy nhiên đến Luật Kinh doanh bất động sản năm 2023 đã bổ sung chế định đặt cọc tại khoản 4 Điều 17 và </w:t>
      </w:r>
      <w:bookmarkStart w:id="232" w:name="điều162"/>
      <w:r w:rsidRPr="00CF249D">
        <w:rPr>
          <w:color w:val="auto"/>
        </w:rPr>
        <w:fldChar w:fldCharType="begin"/>
      </w:r>
      <w:r w:rsidRPr="00CF249D">
        <w:rPr>
          <w:color w:val="auto"/>
        </w:rPr>
        <w:instrText>HYPERLINK "162" \o "Điều"</w:instrText>
      </w:r>
      <w:r w:rsidRPr="00CF249D">
        <w:rPr>
          <w:color w:val="auto"/>
        </w:rPr>
        <w:fldChar w:fldCharType="separate"/>
      </w:r>
      <w:r w:rsidRPr="00CF249D">
        <w:rPr>
          <w:color w:val="auto"/>
        </w:rPr>
        <w:t>điều</w:t>
      </w:r>
      <w:r w:rsidRPr="00CF249D">
        <w:rPr>
          <w:color w:val="auto"/>
        </w:rPr>
        <w:fldChar w:fldCharType="end"/>
      </w:r>
      <w:bookmarkEnd w:id="232"/>
      <w:r w:rsidRPr="00CF249D">
        <w:rPr>
          <w:color w:val="auto"/>
        </w:rPr>
        <w:t xml:space="preserve"> 23 Luật Kinh doanh bất động sản, theo đó chủ đầu tư dự án bất động sản không được ủy quyền cho tổ chức, cá nhân khác ký hợp đồng đặt cọc, mua bán, chuyển nhượng, cho thuê mua nhà ở, công trình xây dựng, phần diện tích sàn xây dựng trong công trình xây dựng, quyền sử dụng đất đã có hạ tầng kỹ thuật trong dự án bất động sản. Không ủy quyền cho tổ chức, cá nhân khác ký hợp đồng đặt cọc, hợp đồng mua bán, thuê mua nhà ở, công trình xây dựng, phần diện tích sàn xây dựng trong công trình xây dựng hình thành trong tương lai. Chủ đầu tư dự án bất động sản chỉ được thu tiền đặt cọc không quá 5% giá bán, cho thuê mua nhà ở, công trình xây dựng, phần diện tích sàn xây dựng trong công trình xây dựng từ bên đặt cọc để mua, thuê mua khi nhà ở, công trình xây dựng đã có đủ các điều kiện đưa vào kinh doanh theo quy định của Luật KDBĐ. Thỏa thuận đặt cọc phải ghi rõ giá bán, cho thuê mua nhà ở, công trình xây dựng, phần diện tích sàn xây dựng trong công trình xây dựng.</w:t>
      </w:r>
    </w:p>
    <w:p w:rsidR="00CF263E" w:rsidRPr="00CF249D" w:rsidRDefault="003F7799" w:rsidP="00B236F2">
      <w:pPr>
        <w:tabs>
          <w:tab w:val="left" w:pos="1080"/>
        </w:tabs>
        <w:spacing w:after="0" w:line="348" w:lineRule="auto"/>
        <w:ind w:right="6" w:firstLine="567"/>
        <w:rPr>
          <w:color w:val="auto"/>
        </w:rPr>
      </w:pPr>
      <w:r w:rsidRPr="00CF249D">
        <w:rPr>
          <w:color w:val="auto"/>
        </w:rPr>
        <w:t>Những quy định trên tuy mới sơ lược, do đó trong thời gian tới cần các văn bản hướng dẫn cụ thể hơn để có thể thực hiện trong thực tế.</w:t>
      </w:r>
    </w:p>
    <w:p w:rsidR="00CF263E" w:rsidRPr="00CF249D" w:rsidRDefault="003F7799" w:rsidP="00B236F2">
      <w:pPr>
        <w:tabs>
          <w:tab w:val="left" w:pos="1080"/>
        </w:tabs>
        <w:spacing w:after="0" w:line="348" w:lineRule="auto"/>
        <w:ind w:right="6" w:firstLine="567"/>
        <w:rPr>
          <w:color w:val="auto"/>
        </w:rPr>
      </w:pPr>
      <w:r w:rsidRPr="00CF249D">
        <w:rPr>
          <w:i/>
          <w:iCs/>
          <w:color w:val="auto"/>
        </w:rPr>
        <w:t xml:space="preserve">Thứ hai, </w:t>
      </w:r>
      <w:bookmarkStart w:id="233" w:name="hợp163"/>
      <w:r w:rsidRPr="00CF249D">
        <w:rPr>
          <w:color w:val="auto"/>
        </w:rPr>
        <w:fldChar w:fldCharType="begin"/>
      </w:r>
      <w:r w:rsidRPr="00CF249D">
        <w:rPr>
          <w:color w:val="auto"/>
        </w:rPr>
        <w:instrText>HYPERLINK "163" \o "Hợp"</w:instrText>
      </w:r>
      <w:r w:rsidRPr="00CF249D">
        <w:rPr>
          <w:color w:val="auto"/>
        </w:rPr>
        <w:fldChar w:fldCharType="separate"/>
      </w:r>
      <w:r w:rsidRPr="00CF249D">
        <w:rPr>
          <w:i/>
          <w:iCs/>
          <w:color w:val="auto"/>
        </w:rPr>
        <w:t>hợp</w:t>
      </w:r>
      <w:r w:rsidRPr="00CF249D">
        <w:rPr>
          <w:color w:val="auto"/>
        </w:rPr>
        <w:fldChar w:fldCharType="end"/>
      </w:r>
      <w:bookmarkEnd w:id="233"/>
      <w:r w:rsidRPr="00CF249D">
        <w:rPr>
          <w:i/>
          <w:iCs/>
          <w:color w:val="auto"/>
        </w:rPr>
        <w:t xml:space="preserve"> đồng mẫu của chủ đầu tư dự án: </w:t>
      </w:r>
      <w:r w:rsidRPr="00CF249D">
        <w:rPr>
          <w:color w:val="auto"/>
        </w:rPr>
        <w:t xml:space="preserve">Luật Kinh doanh bất động sản 2014 đã đề cập một cách tổng thể về hợp đồng mẫu trong giao dịch bất động sản, trong đó có các mẫu hợp đồng mua bán NOTM đề cập tại Phụ lục số 01 Nghị định 02/2022/NĐ-CP là hợp đồng khung, chủ yếu liệt kê tên các điều khoản cần có trong hợp đồng. Điều này được kế thừa tại Điều 44, 45, 46 Luật Kinh doanh bất động sản năm 2023. Như vậy pháp </w:t>
      </w:r>
      <w:bookmarkStart w:id="234" w:name="luật164"/>
      <w:r w:rsidRPr="00CF249D">
        <w:rPr>
          <w:color w:val="auto"/>
        </w:rPr>
        <w:fldChar w:fldCharType="begin"/>
      </w:r>
      <w:r w:rsidRPr="00CF249D">
        <w:rPr>
          <w:color w:val="auto"/>
        </w:rPr>
        <w:instrText>HYPERLINK "164" \o "Luật"</w:instrText>
      </w:r>
      <w:r w:rsidRPr="00CF249D">
        <w:rPr>
          <w:color w:val="auto"/>
        </w:rPr>
        <w:fldChar w:fldCharType="separate"/>
      </w:r>
      <w:r w:rsidRPr="00CF249D">
        <w:rPr>
          <w:color w:val="auto"/>
        </w:rPr>
        <w:t>luật</w:t>
      </w:r>
      <w:r w:rsidRPr="00CF249D">
        <w:rPr>
          <w:color w:val="auto"/>
        </w:rPr>
        <w:fldChar w:fldCharType="end"/>
      </w:r>
      <w:bookmarkEnd w:id="234"/>
      <w:r w:rsidRPr="00CF249D">
        <w:rPr>
          <w:color w:val="auto"/>
        </w:rPr>
        <w:t xml:space="preserve"> Kinh doanh bất động sản thừa nhận quyền soạn thảo hợp đồng mẫu mua bán NOTM của bên bán để giao dịch với bên mua. Bản chất của hợp đồng là xây dựng dựa trên sự thỏa thuận của các chủ thể trong hợp đồng đó, tuy nhiên việc thỏa thuận giữa các bên để điều chỉnh nội dung của hợp đồng mẫu không được đề cập rõ trong BLDS 2015 và Luật </w:t>
      </w:r>
      <w:bookmarkStart w:id="235" w:name="bảo165"/>
      <w:r w:rsidRPr="00CF249D">
        <w:rPr>
          <w:color w:val="auto"/>
        </w:rPr>
        <w:fldChar w:fldCharType="begin"/>
      </w:r>
      <w:r w:rsidRPr="00CF249D">
        <w:rPr>
          <w:color w:val="auto"/>
        </w:rPr>
        <w:instrText>HYPERLINK "165" \o "Bảo"</w:instrText>
      </w:r>
      <w:r w:rsidRPr="00CF249D">
        <w:rPr>
          <w:color w:val="auto"/>
        </w:rPr>
        <w:fldChar w:fldCharType="separate"/>
      </w:r>
      <w:r w:rsidRPr="00CF249D">
        <w:rPr>
          <w:color w:val="auto"/>
        </w:rPr>
        <w:t>bảo</w:t>
      </w:r>
      <w:r w:rsidRPr="00CF249D">
        <w:rPr>
          <w:color w:val="auto"/>
        </w:rPr>
        <w:fldChar w:fldCharType="end"/>
      </w:r>
      <w:bookmarkEnd w:id="235"/>
      <w:r w:rsidRPr="00CF249D">
        <w:rPr>
          <w:color w:val="auto"/>
        </w:rPr>
        <w:t xml:space="preserve"> vệ người tiêu dùng 2010, nghĩa vụ của bên soạn thảo hợp đồng mẫu chỉ dừng lại ở việc thông báo, công khai nội dung của hợp đồng mẫu cho khách hàng, “dành thời gian hợp lý để người</w:t>
      </w:r>
      <w:r w:rsidR="00B236F2">
        <w:rPr>
          <w:color w:val="auto"/>
        </w:rPr>
        <w:t xml:space="preserve"> tiêu dùng nghiên cứu hợp đồng”</w:t>
      </w:r>
      <w:r w:rsidRPr="00CF249D">
        <w:rPr>
          <w:color w:val="auto"/>
        </w:rPr>
        <w:t>.</w:t>
      </w:r>
    </w:p>
    <w:p w:rsidR="00CF263E" w:rsidRPr="00CF249D" w:rsidRDefault="003F7799" w:rsidP="00CF249D">
      <w:pPr>
        <w:spacing w:after="0" w:line="360" w:lineRule="auto"/>
        <w:ind w:firstLine="567"/>
        <w:rPr>
          <w:color w:val="auto"/>
        </w:rPr>
      </w:pPr>
      <w:r w:rsidRPr="00CF249D">
        <w:rPr>
          <w:color w:val="auto"/>
        </w:rPr>
        <w:lastRenderedPageBreak/>
        <w:t>Bên cạnh những nội dung pháp luật quy định bắt buộc phải có trong hợp đồng, chủ đầu tư thường đưa các nội dung theo ý chí của mình nhằm chi phối giao dịch mà họ sẽ tham gia với tư cách là bên cung ứng hàng hoá, gọi là “tự lập quy”. Thông qua hoạt động này, chủ đầu tư xây dựng những điều khoản riêng hay thiết lập “luật riêng” để giao dịch với các khách hàng. Với lợi thế chuyên nghiệp, chủ đầu tư nắm được những thông tin quan trọng, nắm được quy định pháp luật, thay đổi của thị trường, hiểu rõ sản phẩm mình sẽ cung cấp cho khách hàng như thế nào, nắm được “điểm yếu” của chính mình và của khách hàng, đã tìm cách “hóa giải” thông qua các điều khoản của hợp đồng. Trong khi đó, bên mua gần như ở thái cực ngược lại khi họ (chủ yếu) không phải bên mua bán chuyên nghiệp, không am hiểu sâu sắc, toàn diện về thị trường bất động sản, không “cầm nắm” được hàng hoá mình sẽ mua, và khả năng thoả thuận điều chỉnh hợp đồng mẫu cũng rất khó khăn. Có thể nói, khi sử dụng hợp đồng mẫu để giao dịch, quá trình thoả thuận, đàm phán gần như không diễn ra, khách hàng chỉ còn lựa chọn chấp nhận hoặc không chấp nhận nội dung của hợp đồng theo mẫu, với nhiều nội dung bất lợi cho người mua. Qua rà soát một số hợp đồng mẫu, tác giả nhận thấy không ít hợp đồng vẫn có nội dung vi phạm quy định pháp luật.</w:t>
      </w:r>
    </w:p>
    <w:p w:rsidR="00CF263E" w:rsidRPr="00CF249D" w:rsidRDefault="003F7799" w:rsidP="00CF249D">
      <w:pPr>
        <w:spacing w:after="0" w:line="360" w:lineRule="auto"/>
        <w:ind w:firstLine="567"/>
        <w:rPr>
          <w:color w:val="auto"/>
        </w:rPr>
      </w:pPr>
      <w:r w:rsidRPr="00CF249D">
        <w:rPr>
          <w:i/>
          <w:iCs/>
          <w:color w:val="auto"/>
        </w:rPr>
        <w:t xml:space="preserve">Thứ ba, nghĩa vụ bàn giao nhà của chủ đầu tư: </w:t>
      </w:r>
      <w:r w:rsidRPr="00CF249D">
        <w:rPr>
          <w:color w:val="auto"/>
        </w:rPr>
        <w:t>Trong hợp đồng mua bán NOTM thì nghĩa vụ bàn giao tài sản mua bán là một trong những nghĩa vụ quan trọng nhất của bên bán đối với bên mua, việc bàn giao nhà ở đây phải đảm bảo đúng hạn, đúng tài sản, đúng chất lượng, đặc điểm đã mô tả trong hợp đồng, bởi vì trong thực tế, bên mua không chỉ quan tâm đến việc xác lập tình trạng chiếm hữu đối với tài sản mà quan trọng hơn là quan tâm đến việc tài sản mình chiếm hữu có phải là tài sản mình muốn mua, đã mua hay không.</w:t>
      </w:r>
    </w:p>
    <w:p w:rsidR="00CF263E" w:rsidRPr="00CF249D" w:rsidRDefault="003F7799" w:rsidP="00CF249D">
      <w:pPr>
        <w:spacing w:after="0" w:line="360" w:lineRule="auto"/>
        <w:ind w:firstLine="567"/>
        <w:rPr>
          <w:color w:val="auto"/>
        </w:rPr>
      </w:pPr>
      <w:r w:rsidRPr="00CF249D">
        <w:rPr>
          <w:color w:val="auto"/>
        </w:rPr>
        <w:t xml:space="preserve">Tuy nhiên, thực tiễn cho thấy không ít chủ đầu tư dự án đầu tư </w:t>
      </w:r>
      <w:bookmarkStart w:id="236" w:name="Kinh166"/>
      <w:r w:rsidRPr="00CF249D">
        <w:rPr>
          <w:color w:val="auto"/>
        </w:rPr>
        <w:fldChar w:fldCharType="begin"/>
      </w:r>
      <w:r w:rsidRPr="00CF249D">
        <w:rPr>
          <w:color w:val="auto"/>
        </w:rPr>
        <w:instrText>HYPERLINK "166" \o "kinh"</w:instrText>
      </w:r>
      <w:r w:rsidRPr="00CF249D">
        <w:rPr>
          <w:color w:val="auto"/>
        </w:rPr>
        <w:fldChar w:fldCharType="separate"/>
      </w:r>
      <w:r w:rsidRPr="00CF249D">
        <w:rPr>
          <w:color w:val="auto"/>
        </w:rPr>
        <w:t>Kinh</w:t>
      </w:r>
      <w:r w:rsidRPr="00CF249D">
        <w:rPr>
          <w:color w:val="auto"/>
        </w:rPr>
        <w:fldChar w:fldCharType="end"/>
      </w:r>
      <w:bookmarkEnd w:id="236"/>
      <w:r w:rsidRPr="00CF249D">
        <w:rPr>
          <w:color w:val="auto"/>
        </w:rPr>
        <w:t xml:space="preserve"> doanh bất động sản vi phạm nghĩa vụ bàn giao NOTM không đúng tiến độ, thời gian đã cam kết với khách hàng. Mặt khác, nhiều dự án, người mua nhà ở được nhận nhà ở đúng thời hạn nhưng sản phẩm mà họ được nhận lại không giống với các thỏa thuận trong hợp đồng, trong đó chủ yếu là diện tích căn hộ và các chi phí nâng giá thành sản phẩm lên cao. Hiện nay, pháp </w:t>
      </w:r>
      <w:bookmarkStart w:id="237" w:name="luật_Kinh167"/>
      <w:r w:rsidRPr="00CF249D">
        <w:rPr>
          <w:color w:val="auto"/>
        </w:rPr>
        <w:fldChar w:fldCharType="begin"/>
      </w:r>
      <w:r w:rsidRPr="00CF249D">
        <w:rPr>
          <w:color w:val="auto"/>
        </w:rPr>
        <w:instrText>HYPERLINK "167" \o "luật kinh"</w:instrText>
      </w:r>
      <w:r w:rsidRPr="00CF249D">
        <w:rPr>
          <w:color w:val="auto"/>
        </w:rPr>
        <w:fldChar w:fldCharType="separate"/>
      </w:r>
      <w:r w:rsidRPr="00CF249D">
        <w:rPr>
          <w:color w:val="auto"/>
        </w:rPr>
        <w:t>luật Kinh</w:t>
      </w:r>
      <w:r w:rsidRPr="00CF249D">
        <w:rPr>
          <w:color w:val="auto"/>
        </w:rPr>
        <w:fldChar w:fldCharType="end"/>
      </w:r>
      <w:bookmarkEnd w:id="237"/>
      <w:r w:rsidRPr="00CF249D">
        <w:rPr>
          <w:color w:val="auto"/>
        </w:rPr>
        <w:t xml:space="preserve"> doanh bất động sản cho phép bên mua yêu cầu bên </w:t>
      </w:r>
      <w:r w:rsidRPr="00CF249D">
        <w:rPr>
          <w:color w:val="auto"/>
        </w:rPr>
        <w:lastRenderedPageBreak/>
        <w:t xml:space="preserve">bán bồi thường thiệt hại do vi phạm điều khoản chất lượng, cam kết trong hợp đồng mua NOTM. Nhìn dưới góc độ của bên bán, thị trường luôn luôn biến động về giá vật liệu, nhân công, chính sách của Nhà nước... là điều khó tránh khỏi; nên nếu cứng nhắc áp dụng điều khoản vi phạm hợp đồng sẽ bất lợi cho chủ đầu tư </w:t>
      </w:r>
      <w:bookmarkStart w:id="238" w:name="Kinh168"/>
      <w:r w:rsidRPr="00CF249D">
        <w:rPr>
          <w:color w:val="auto"/>
        </w:rPr>
        <w:fldChar w:fldCharType="begin"/>
      </w:r>
      <w:r w:rsidRPr="00CF249D">
        <w:rPr>
          <w:color w:val="auto"/>
        </w:rPr>
        <w:instrText>HYPERLINK "168" \o "kinh"</w:instrText>
      </w:r>
      <w:r w:rsidRPr="00CF249D">
        <w:rPr>
          <w:color w:val="auto"/>
        </w:rPr>
        <w:fldChar w:fldCharType="separate"/>
      </w:r>
      <w:r w:rsidRPr="00CF249D">
        <w:rPr>
          <w:color w:val="auto"/>
        </w:rPr>
        <w:t>Kinh</w:t>
      </w:r>
      <w:r w:rsidRPr="00CF249D">
        <w:rPr>
          <w:color w:val="auto"/>
        </w:rPr>
        <w:fldChar w:fldCharType="end"/>
      </w:r>
      <w:bookmarkEnd w:id="238"/>
      <w:r w:rsidRPr="00CF249D">
        <w:rPr>
          <w:color w:val="auto"/>
        </w:rPr>
        <w:t xml:space="preserve"> doanh bất động sản mà vấn đề cũng không được giải quyết một cách tốt nhất.</w:t>
      </w:r>
    </w:p>
    <w:p w:rsidR="00CF263E" w:rsidRPr="00CF249D" w:rsidRDefault="003F7799" w:rsidP="00CF249D">
      <w:pPr>
        <w:spacing w:after="0" w:line="360" w:lineRule="auto"/>
        <w:ind w:firstLine="567"/>
        <w:rPr>
          <w:color w:val="auto"/>
        </w:rPr>
      </w:pPr>
      <w:r w:rsidRPr="00CF249D">
        <w:rPr>
          <w:color w:val="auto"/>
        </w:rPr>
        <w:t xml:space="preserve">Dưới góc độ luật thực định, khoản 4 Điều 22 Luật Kinh doanh bất động sản 2014 (được kế thừa tại điểm đ khoản 1 Điều 19 Luật Kinh doanh bất động sản 2023) quy định bên bán có trách nhiệm bàn giao nhà đúng thời hạn, đúng chất lượng và các yếu tố khác đã thỏa thuận trong hợp đồng. Đối với hợp đồng mua bán NOTM thời điểm bàn giao nhà thông thường thường khá xa so với thời điểm ký kết hợp đồng, có thể lên tới 3-4 năm và thường không xác định chính xác được ngày tháng </w:t>
      </w:r>
      <w:bookmarkStart w:id="239" w:name="năm.169"/>
      <w:r w:rsidRPr="00CF249D">
        <w:rPr>
          <w:color w:val="auto"/>
        </w:rPr>
        <w:fldChar w:fldCharType="begin"/>
      </w:r>
      <w:r w:rsidRPr="00CF249D">
        <w:rPr>
          <w:color w:val="auto"/>
        </w:rPr>
        <w:instrText>HYPERLINK "169" \o "Năm."</w:instrText>
      </w:r>
      <w:r w:rsidRPr="00CF249D">
        <w:rPr>
          <w:color w:val="auto"/>
        </w:rPr>
        <w:fldChar w:fldCharType="separate"/>
      </w:r>
      <w:r w:rsidRPr="00CF249D">
        <w:rPr>
          <w:color w:val="auto"/>
        </w:rPr>
        <w:t>năm.</w:t>
      </w:r>
      <w:r w:rsidRPr="00CF249D">
        <w:rPr>
          <w:color w:val="auto"/>
        </w:rPr>
        <w:fldChar w:fldCharType="end"/>
      </w:r>
      <w:bookmarkEnd w:id="239"/>
      <w:r w:rsidRPr="00CF249D">
        <w:rPr>
          <w:color w:val="auto"/>
        </w:rPr>
        <w:t xml:space="preserve"> Do đó, quyền được kiểm tra tính chính xác về tài sản đương nhiên không được đảm bảo tại thời điểm ký kết hợp đồng. Bên mua có quyền yêu cầu bên bán bồi thường thiệt hại do việc giao nhà, công trình xây dựng không đúng thời hạn, chất lượng và các cam kết khác trong hợp đồng theo quy định.  Tuy nhiên thực tế cho thấy chế tài đối với chủ đầu tư vẫn chưa đủ răn đe.</w:t>
      </w:r>
    </w:p>
    <w:p w:rsidR="00CF263E" w:rsidRPr="00CF249D" w:rsidRDefault="003F7799" w:rsidP="00CF249D">
      <w:pPr>
        <w:spacing w:after="0" w:line="360" w:lineRule="auto"/>
        <w:ind w:firstLine="567"/>
        <w:rPr>
          <w:color w:val="auto"/>
        </w:rPr>
      </w:pPr>
      <w:r w:rsidRPr="00CF249D">
        <w:rPr>
          <w:i/>
          <w:iCs/>
          <w:color w:val="auto"/>
        </w:rPr>
        <w:t>Thứ tư, việc huy động vốn của chủ đầu tư và sử dụng tiền ứng trước đã được pháp luật quy định nhưng</w:t>
      </w:r>
      <w:r w:rsidRPr="00CF249D">
        <w:rPr>
          <w:color w:val="auto"/>
        </w:rPr>
        <w:t xml:space="preserve"> trên thực tiễn thì một số chủ đầu tư tìm cách “lách” luật, tận dụng những kẽ hở của pháp luật để huy động được càng nhiều vốn càng tốt, bỏ qua quyền lợi của bên mua như: Chủ đầu tư huy động vốn khi chưa đủ điều kiện; Giá trị vốn được huy động lớn, nhiều trường hợp chủ đầu tư đã thu tiền trước từ khách hàng mua nhà là 70%,  90%, cá biệt có trường hợp lên đến 95%, 99%, 100%. Nhiều chủ đầu tư đã lợi dụng hình thức huy động vốn này để trục lợi, tiền ứng trước của khách hàng không được đầu tư vào dự án mà được sử dụng cho mục đích khác. Thực tế cho thấy nhiều chủ đầu tư đem chính khoản tiền thu được để chạy cho dự án đang xây dựng. Chính vì không được sử dụng cho việc xây dựng dự án nên dự án chậm triển khai, chậm bàn giao là điều khó tránh khỏi. Trong các </w:t>
      </w:r>
      <w:bookmarkStart w:id="240" w:name="dự170"/>
      <w:r w:rsidRPr="00CF249D">
        <w:rPr>
          <w:color w:val="auto"/>
        </w:rPr>
        <w:fldChar w:fldCharType="begin"/>
      </w:r>
      <w:r w:rsidRPr="00CF249D">
        <w:rPr>
          <w:color w:val="auto"/>
        </w:rPr>
        <w:instrText>HYPERLINK "170" \o "Dự"</w:instrText>
      </w:r>
      <w:r w:rsidRPr="00CF249D">
        <w:rPr>
          <w:color w:val="auto"/>
        </w:rPr>
        <w:fldChar w:fldCharType="separate"/>
      </w:r>
      <w:r w:rsidRPr="00CF249D">
        <w:rPr>
          <w:color w:val="auto"/>
        </w:rPr>
        <w:t>dự</w:t>
      </w:r>
      <w:r w:rsidRPr="00CF249D">
        <w:rPr>
          <w:color w:val="auto"/>
        </w:rPr>
        <w:fldChar w:fldCharType="end"/>
      </w:r>
      <w:bookmarkEnd w:id="240"/>
      <w:r w:rsidRPr="00CF249D">
        <w:rPr>
          <w:color w:val="auto"/>
        </w:rPr>
        <w:t xml:space="preserve"> án này, bên cạnh việc vi phạm nghĩa vụ của chủ đầu tư trong hợp đồng, nhiều dự án còn liên quan đến yếu tố lừa đảo, chiếm đoạt tài sản theo pháp </w:t>
      </w:r>
      <w:bookmarkStart w:id="241" w:name="luật_hình171"/>
      <w:r w:rsidRPr="00CF249D">
        <w:rPr>
          <w:color w:val="auto"/>
        </w:rPr>
        <w:fldChar w:fldCharType="begin"/>
      </w:r>
      <w:r w:rsidRPr="00CF249D">
        <w:rPr>
          <w:color w:val="auto"/>
        </w:rPr>
        <w:instrText>HYPERLINK "171" \o "luật hình"</w:instrText>
      </w:r>
      <w:r w:rsidRPr="00CF249D">
        <w:rPr>
          <w:color w:val="auto"/>
        </w:rPr>
        <w:fldChar w:fldCharType="separate"/>
      </w:r>
      <w:r w:rsidRPr="00CF249D">
        <w:rPr>
          <w:color w:val="auto"/>
        </w:rPr>
        <w:t>luật hình</w:t>
      </w:r>
      <w:r w:rsidRPr="00CF249D">
        <w:rPr>
          <w:color w:val="auto"/>
        </w:rPr>
        <w:fldChar w:fldCharType="end"/>
      </w:r>
      <w:bookmarkEnd w:id="241"/>
      <w:r w:rsidRPr="00CF249D">
        <w:rPr>
          <w:color w:val="auto"/>
        </w:rPr>
        <w:t xml:space="preserve"> sự.</w:t>
      </w:r>
    </w:p>
    <w:p w:rsidR="00CF263E" w:rsidRPr="00CF249D" w:rsidRDefault="003F7799" w:rsidP="00C95D42">
      <w:pPr>
        <w:spacing w:after="0" w:line="348" w:lineRule="auto"/>
        <w:ind w:right="6" w:firstLine="567"/>
        <w:rPr>
          <w:color w:val="auto"/>
        </w:rPr>
      </w:pPr>
      <w:r w:rsidRPr="00CF249D">
        <w:rPr>
          <w:i/>
          <w:iCs/>
          <w:color w:val="auto"/>
        </w:rPr>
        <w:lastRenderedPageBreak/>
        <w:t xml:space="preserve">Thứ </w:t>
      </w:r>
      <w:r w:rsidR="00E37C2E" w:rsidRPr="00CF249D">
        <w:rPr>
          <w:i/>
          <w:iCs/>
          <w:color w:val="auto"/>
        </w:rPr>
        <w:t>năm</w:t>
      </w:r>
      <w:r w:rsidRPr="00CF249D">
        <w:rPr>
          <w:i/>
          <w:iCs/>
          <w:color w:val="auto"/>
        </w:rPr>
        <w:t xml:space="preserve">, quyền chuyển nhượng hợp đồng mua bán NOTM, cụ thể là nhà ở hình thành trong tương lai: </w:t>
      </w:r>
      <w:r w:rsidRPr="00CF249D">
        <w:rPr>
          <w:color w:val="auto"/>
        </w:rPr>
        <w:t>Pháp luật hiện hành quy định văn bản chuyển nhượng hợp đồng mua bán nhà ở nhà ở hình thành trong tương lai phải có chứng nhận của cơ quan công chứng. Việc công chứng, chứng thực nhằm xác nhận tính hợp pháp của văn bản được ký kết. Tuy nhiên, quy định mang tính bắt buộc như trên làm phát sinh chi phí, tốn kém thời gian của các bên trong một số trường hợp. Thiết nghĩ pháp luật nên quy định theo hướng mở, công chứng văn bản chuyển nhượng hợp đồng mua bán nhà ở nhà ở hình thành trong tương lai là quyền của các bên chứ không bắt buộc, khi đó các bên được quyền lựa chọn có công chứng hay không tùy vào từng trường hợp cụ thể.</w:t>
      </w:r>
    </w:p>
    <w:p w:rsidR="00CF263E" w:rsidRPr="00CF249D" w:rsidRDefault="003F7799" w:rsidP="00C95D42">
      <w:pPr>
        <w:spacing w:after="0" w:line="348" w:lineRule="auto"/>
        <w:ind w:right="6" w:firstLine="567"/>
        <w:rPr>
          <w:color w:val="auto"/>
        </w:rPr>
      </w:pPr>
      <w:r w:rsidRPr="00CF249D">
        <w:rPr>
          <w:color w:val="auto"/>
        </w:rPr>
        <w:t xml:space="preserve">Quyền được chuyển nhượng hợp đồng mua bán nhà ở nhà ở hình thành trong tương lai là cần thiết cho người mua nhà; bởi một số trường hợp sau khi ký hợp đồng, họ không còn nhu cầu hoặc khả năng để được sở hữu nhà ở nhà ở hình thành trong tương lai. Tuy nhiên, hiện nay quyền này chỉ dành cho hộ gia đình, cá nhân hoặc tổ chức không có chức năng kinh doanh bất động sản khi chưa nhận bàn giao nhà ở. Còn nếu đã nhận bàn giao nhà ở, người mua nhà phải bán nhà ở theo quy định pháp </w:t>
      </w:r>
      <w:bookmarkStart w:id="242" w:name="luật_nhà172"/>
      <w:r w:rsidRPr="00CF249D">
        <w:rPr>
          <w:color w:val="auto"/>
        </w:rPr>
        <w:fldChar w:fldCharType="begin"/>
      </w:r>
      <w:r w:rsidRPr="00CF249D">
        <w:rPr>
          <w:color w:val="auto"/>
        </w:rPr>
        <w:instrText>HYPERLINK "172" \o "luật nhà"</w:instrText>
      </w:r>
      <w:r w:rsidRPr="00CF249D">
        <w:rPr>
          <w:color w:val="auto"/>
        </w:rPr>
        <w:fldChar w:fldCharType="separate"/>
      </w:r>
      <w:r w:rsidRPr="00CF249D">
        <w:rPr>
          <w:color w:val="auto"/>
        </w:rPr>
        <w:t>luật nhà</w:t>
      </w:r>
      <w:r w:rsidRPr="00CF249D">
        <w:rPr>
          <w:color w:val="auto"/>
        </w:rPr>
        <w:fldChar w:fldCharType="end"/>
      </w:r>
      <w:bookmarkEnd w:id="242"/>
      <w:r w:rsidRPr="00CF249D">
        <w:rPr>
          <w:color w:val="auto"/>
        </w:rPr>
        <w:t xml:space="preserve"> ở và pháp </w:t>
      </w:r>
      <w:bookmarkStart w:id="243" w:name="luật_dân173"/>
      <w:r w:rsidRPr="00CF249D">
        <w:rPr>
          <w:color w:val="auto"/>
        </w:rPr>
        <w:fldChar w:fldCharType="begin"/>
      </w:r>
      <w:r w:rsidRPr="00CF249D">
        <w:rPr>
          <w:color w:val="auto"/>
        </w:rPr>
        <w:instrText>HYPERLINK "173" \o "luật dân"</w:instrText>
      </w:r>
      <w:r w:rsidRPr="00CF249D">
        <w:rPr>
          <w:color w:val="auto"/>
        </w:rPr>
        <w:fldChar w:fldCharType="separate"/>
      </w:r>
      <w:r w:rsidRPr="00CF249D">
        <w:rPr>
          <w:color w:val="auto"/>
        </w:rPr>
        <w:t>luật dân</w:t>
      </w:r>
      <w:r w:rsidRPr="00CF249D">
        <w:rPr>
          <w:color w:val="auto"/>
        </w:rPr>
        <w:fldChar w:fldCharType="end"/>
      </w:r>
      <w:bookmarkEnd w:id="243"/>
      <w:r w:rsidRPr="00CF249D">
        <w:rPr>
          <w:color w:val="auto"/>
        </w:rPr>
        <w:t xml:space="preserve"> sự; tức phải có giấy chứng nhận quyền sở hữu nhà ở do cơ quan có thẩm quyền cấp. Như vậy, cùng một vấn đề nhưng nếu chưa nhận bàn giao nhà ở thì lại được chuyển nhượng dễ dàng; còn đã nhận bàn giao nhà ở thì lại trở nên khó khăn. Bởi lẽ, thực tế sau thời hạn luật định nhiều chủ đầu tư vẫn chây ỳ trong việc thực hiện thủ tục chuyển quyền sở hữu cho người mua. Không ít khách hàng đã nhận bàn giao nhà nhiều năm trời vẫn chưa được cấp giấy chứng nhận quyền sở hữu nhà ở, nên họ không thể thực hiện việc bán nhà ở theo quy định. Một số trường hợp người mua quay lại thỏa thuận ký lại hợp đồng nhà ở để được phép chuyển nhượng. Như vậy, đây là một bất cập trong thực hiện quyền của người mua nhà ở nhà ở hình thành trong tương.</w:t>
      </w:r>
    </w:p>
    <w:p w:rsidR="00CF263E" w:rsidRPr="00CF249D" w:rsidRDefault="003F7799" w:rsidP="00C95D42">
      <w:pPr>
        <w:spacing w:after="0" w:line="348" w:lineRule="auto"/>
        <w:ind w:right="6" w:firstLine="567"/>
        <w:rPr>
          <w:color w:val="auto"/>
        </w:rPr>
      </w:pPr>
      <w:r w:rsidRPr="00CF249D">
        <w:rPr>
          <w:color w:val="auto"/>
        </w:rPr>
        <w:t>Một số ý kiến cho rằng, nên cho phép chuyển nhượng hợp đồng mua bán ngay khi đã nhận bàn giao nhà ở nhưng chưa được cấp giấy chứng nhận quyền sở hữu. Điều này sẽ bảo vệ tốt hơn quyền của người mua nhà.</w:t>
      </w:r>
      <w:r w:rsidRPr="00CF249D">
        <w:rPr>
          <w:color w:val="auto"/>
          <w:vertAlign w:val="superscript"/>
        </w:rPr>
        <w:footnoteReference w:id="11"/>
      </w:r>
      <w:r w:rsidRPr="00CF249D">
        <w:rPr>
          <w:color w:val="auto"/>
        </w:rPr>
        <w:t xml:space="preserve"> Theo tác giả, nếu cho phép </w:t>
      </w:r>
      <w:r w:rsidRPr="00CF249D">
        <w:rPr>
          <w:color w:val="auto"/>
        </w:rPr>
        <w:lastRenderedPageBreak/>
        <w:t>như vậy thì quy định về điều kiện mua bán nhà ở theo Luật Nhà ở và pháp luật dân sự không còn mấy ý nghĩa; bởi các bên sẽ không cần mất thời gian làm giấy chứng nhận quyền sở hữu nhà ở mà chỉ cần tiến hành chuyển bất động sản phát triển, chủ đầu tư sẽ thu tiền của khách hàng trong khi Nhà nước thất thu thuế do hợp đồng không đăng ký, công chứng, thị trường bất động sản sẽ trở nên rối rắm. Do đó, để quy định về chuyển nhượng hợp đồng mua bán không còn bất cập như trên, vấn đề mấu chốt là phải hoàn thiện quy định pháp luật về thủ tục chuyển quyền sở hữu, xử lý nghiêm khắc những chủ dầu tư làm trái quy định về nghĩa vụ chuyển quyền sở hữu cho người mua, như vậy thì khi người mua đã nhận bàn giao nhà ở và muốn bán nhà ở đó cũng gặp không nhiều khó khăn.</w:t>
      </w:r>
    </w:p>
    <w:p w:rsidR="00CF263E" w:rsidRPr="00CF249D" w:rsidRDefault="003F7799" w:rsidP="00CF249D">
      <w:pPr>
        <w:spacing w:after="0" w:line="360" w:lineRule="auto"/>
        <w:ind w:firstLine="567"/>
        <w:rPr>
          <w:color w:val="auto"/>
        </w:rPr>
      </w:pPr>
      <w:r w:rsidRPr="00CF249D">
        <w:rPr>
          <w:i/>
          <w:iCs/>
          <w:color w:val="auto"/>
        </w:rPr>
        <w:t xml:space="preserve">Thứ </w:t>
      </w:r>
      <w:r w:rsidR="00E37C2E" w:rsidRPr="00CF249D">
        <w:rPr>
          <w:i/>
          <w:iCs/>
          <w:color w:val="auto"/>
        </w:rPr>
        <w:t>sáu</w:t>
      </w:r>
      <w:r w:rsidRPr="00CF249D">
        <w:rPr>
          <w:i/>
          <w:iCs/>
          <w:color w:val="auto"/>
        </w:rPr>
        <w:t xml:space="preserve">, biện pháp xử lý vi phạm hợp đồng mua bán NOTM: </w:t>
      </w:r>
      <w:r w:rsidRPr="00CF249D">
        <w:rPr>
          <w:color w:val="auto"/>
        </w:rPr>
        <w:t xml:space="preserve">Theo quy định tại Điều 16 Luật </w:t>
      </w:r>
      <w:bookmarkStart w:id="244" w:name="kinh174"/>
      <w:r w:rsidRPr="00CF249D">
        <w:rPr>
          <w:color w:val="auto"/>
        </w:rPr>
        <w:fldChar w:fldCharType="begin"/>
      </w:r>
      <w:r w:rsidRPr="00CF249D">
        <w:rPr>
          <w:color w:val="auto"/>
        </w:rPr>
        <w:instrText>HYPERLINK "174" \o "Kinh"</w:instrText>
      </w:r>
      <w:r w:rsidRPr="00CF249D">
        <w:rPr>
          <w:color w:val="auto"/>
        </w:rPr>
        <w:fldChar w:fldCharType="separate"/>
      </w:r>
      <w:r w:rsidRPr="00CF249D">
        <w:rPr>
          <w:color w:val="auto"/>
        </w:rPr>
        <w:t>kinh</w:t>
      </w:r>
      <w:r w:rsidRPr="00CF249D">
        <w:rPr>
          <w:color w:val="auto"/>
        </w:rPr>
        <w:fldChar w:fldCharType="end"/>
      </w:r>
      <w:bookmarkEnd w:id="244"/>
      <w:r w:rsidRPr="00CF249D">
        <w:rPr>
          <w:color w:val="auto"/>
        </w:rPr>
        <w:t xml:space="preserve"> doanh bất động sản năm 2014 ( được kế thừa bởi Điều 48 Luật </w:t>
      </w:r>
      <w:bookmarkStart w:id="245" w:name="kinh175"/>
      <w:r w:rsidRPr="00CF249D">
        <w:rPr>
          <w:color w:val="auto"/>
        </w:rPr>
        <w:fldChar w:fldCharType="begin"/>
      </w:r>
      <w:r w:rsidRPr="00CF249D">
        <w:rPr>
          <w:color w:val="auto"/>
        </w:rPr>
        <w:instrText>HYPERLINK "175" \o "Kinh"</w:instrText>
      </w:r>
      <w:r w:rsidRPr="00CF249D">
        <w:rPr>
          <w:color w:val="auto"/>
        </w:rPr>
        <w:fldChar w:fldCharType="separate"/>
      </w:r>
      <w:r w:rsidRPr="00CF249D">
        <w:rPr>
          <w:color w:val="auto"/>
        </w:rPr>
        <w:t>kinh</w:t>
      </w:r>
      <w:r w:rsidRPr="00CF249D">
        <w:rPr>
          <w:color w:val="auto"/>
        </w:rPr>
        <w:fldChar w:fldCharType="end"/>
      </w:r>
      <w:bookmarkEnd w:id="245"/>
      <w:r w:rsidRPr="00CF249D">
        <w:rPr>
          <w:color w:val="auto"/>
        </w:rPr>
        <w:t xml:space="preserve"> doanh bất động sản năm 2023) việc phạt và bồi thường thiệt hại do bên mua, bên nhận chuyển nhượng chậm tiến độ thanh toán hoặc bên bán, bên chuyển nhượng chậm tiến độ bàn giao NOTM do các bên thỏa thuận và được ghi rõ trong hợp đồng. Tuy nhiên, Điều 18 Luật </w:t>
      </w:r>
      <w:bookmarkStart w:id="246" w:name="kinh176"/>
      <w:r w:rsidRPr="00CF249D">
        <w:rPr>
          <w:color w:val="auto"/>
        </w:rPr>
        <w:fldChar w:fldCharType="begin"/>
      </w:r>
      <w:r w:rsidRPr="00CF249D">
        <w:rPr>
          <w:color w:val="auto"/>
        </w:rPr>
        <w:instrText>HYPERLINK "176" \o "Kinh"</w:instrText>
      </w:r>
      <w:r w:rsidRPr="00CF249D">
        <w:rPr>
          <w:color w:val="auto"/>
        </w:rPr>
        <w:fldChar w:fldCharType="separate"/>
      </w:r>
      <w:r w:rsidRPr="00CF249D">
        <w:rPr>
          <w:color w:val="auto"/>
        </w:rPr>
        <w:t>kinh</w:t>
      </w:r>
      <w:r w:rsidRPr="00CF249D">
        <w:rPr>
          <w:color w:val="auto"/>
        </w:rPr>
        <w:fldChar w:fldCharType="end"/>
      </w:r>
      <w:bookmarkEnd w:id="246"/>
      <w:r w:rsidRPr="00CF249D">
        <w:rPr>
          <w:color w:val="auto"/>
        </w:rPr>
        <w:t xml:space="preserve"> doanh bất động sản năm 2014 lại quy định những nội dung hợp đồng mua bán nhà, công trình xây dựng phải có; trong đó nêu rõ hợp đồng phải có điều khoản về thỏa thuận phạt vi phạm mà không có điều khoản về vấn đề bồi thường thiệt hại. Phạt và bồi thường thiệt hại là hai hình thức trách nhiệm do vi phạm hợp đồng khác nhau và có tính chất khác nhau. Nếu bồi thường thiệt hại là trách nhiệm vật chất mà bên vi phạm phải gánh chịu để bù đắp các tổn thất đã gây ra thì phạt hợp đồng là việc bên vi phạm phải trả một khoản tiền cho bên còn lại nếu có vi phạm hợp đồng. Về bản chất, phạt hợp đồng mang tính chất răn đe và “phòng ngừa”, mục đích để các bên ý thức và nghiêm chỉnh tuân thủ hợp đồng; trong khi đó, bồi thường thiệt hại mang tính chất đền bù đắp những tổn thất đã gây ra.</w:t>
      </w:r>
    </w:p>
    <w:p w:rsidR="00CF263E" w:rsidRPr="00CF249D" w:rsidRDefault="003F7799" w:rsidP="00CF249D">
      <w:pPr>
        <w:spacing w:after="0" w:line="360" w:lineRule="auto"/>
        <w:ind w:firstLine="567"/>
        <w:rPr>
          <w:color w:val="auto"/>
        </w:rPr>
      </w:pPr>
      <w:r w:rsidRPr="00CF249D">
        <w:rPr>
          <w:color w:val="auto"/>
        </w:rPr>
        <w:t xml:space="preserve">Khoản 3 Điều 418 BLDS năm 2015 quy định: “Trường hợp các bên có thỏa thuận về phạt vi phạm nhưng không thỏa thuận về việc vừa phải chịu phạt vi phạm và vừa phải bồi thường thiệt hại thì bên vi phạm nghĩa vụ chỉ phải chịu phạt vi phạm”. Như vậy, đối chiếu với quy định của Luật </w:t>
      </w:r>
      <w:bookmarkStart w:id="247" w:name="kinh177"/>
      <w:r w:rsidRPr="00CF249D">
        <w:rPr>
          <w:color w:val="auto"/>
        </w:rPr>
        <w:fldChar w:fldCharType="begin"/>
      </w:r>
      <w:r w:rsidRPr="00CF249D">
        <w:rPr>
          <w:color w:val="auto"/>
        </w:rPr>
        <w:instrText>HYPERLINK "177" \o "Kinh"</w:instrText>
      </w:r>
      <w:r w:rsidRPr="00CF249D">
        <w:rPr>
          <w:color w:val="auto"/>
        </w:rPr>
        <w:fldChar w:fldCharType="separate"/>
      </w:r>
      <w:r w:rsidRPr="00CF249D">
        <w:rPr>
          <w:color w:val="auto"/>
        </w:rPr>
        <w:t>kinh</w:t>
      </w:r>
      <w:r w:rsidRPr="00CF249D">
        <w:rPr>
          <w:color w:val="auto"/>
        </w:rPr>
        <w:fldChar w:fldCharType="end"/>
      </w:r>
      <w:bookmarkEnd w:id="247"/>
      <w:r w:rsidRPr="00CF249D">
        <w:rPr>
          <w:color w:val="auto"/>
        </w:rPr>
        <w:t xml:space="preserve"> doanh bất động sản năm 2023, nếu </w:t>
      </w:r>
      <w:r w:rsidRPr="00CF249D">
        <w:rPr>
          <w:color w:val="auto"/>
        </w:rPr>
        <w:lastRenderedPageBreak/>
        <w:t>các bên chỉ thỏa thuận phạt như quy định tại Điều 18 thì bên vi phạm chỉ chịu phạt mà không phải chịu bồi thường. Khi xem xét ví dụ dưới đây, có thể thấy rằng thiệt hại gây ra từ việc vi phạm hợp đồng mua bán NOTM là không nhỏ.</w:t>
      </w:r>
    </w:p>
    <w:p w:rsidR="00E37C2E" w:rsidRPr="00CF249D" w:rsidRDefault="003F7799" w:rsidP="00CF249D">
      <w:pPr>
        <w:spacing w:after="0" w:line="360" w:lineRule="auto"/>
        <w:ind w:firstLine="567"/>
        <w:rPr>
          <w:color w:val="auto"/>
        </w:rPr>
      </w:pPr>
      <w:r w:rsidRPr="00CF249D">
        <w:rPr>
          <w:color w:val="auto"/>
        </w:rPr>
        <w:t>Bên cạnh đó, các quy định pháp luật nằm rải rác, không đồng bộ dẫn đến một loại bất cập khác là thiếu quy định pháp luật điều chỉnh về NOTM, như là:</w:t>
      </w:r>
    </w:p>
    <w:p w:rsidR="00E37C2E" w:rsidRPr="00CF249D" w:rsidRDefault="00E37C2E" w:rsidP="00CF249D">
      <w:pPr>
        <w:spacing w:after="0" w:line="360" w:lineRule="auto"/>
        <w:ind w:firstLine="567"/>
        <w:rPr>
          <w:color w:val="auto"/>
        </w:rPr>
      </w:pPr>
      <w:r w:rsidRPr="00CF249D">
        <w:rPr>
          <w:color w:val="auto"/>
        </w:rPr>
        <w:t xml:space="preserve">- </w:t>
      </w:r>
      <w:r w:rsidR="003F7799" w:rsidRPr="00CF249D">
        <w:rPr>
          <w:color w:val="auto"/>
        </w:rPr>
        <w:t>Không có quy định nào về chiến lược, quy hoạch phát triển NOTM để nhằm tạo nên diện mạo đô thị văn minh, hiện đại theo Chiến lược phát triển nhà ở quốc gia giai đoạn năm 2021 -2030 và tầm nhìn đến năm 2045 của Thủ tướng Chính phủ.</w:t>
      </w:r>
    </w:p>
    <w:p w:rsidR="00E37C2E" w:rsidRPr="00CF249D" w:rsidRDefault="00E37C2E" w:rsidP="00CF249D">
      <w:pPr>
        <w:spacing w:after="0" w:line="360" w:lineRule="auto"/>
        <w:ind w:firstLine="567"/>
        <w:rPr>
          <w:color w:val="auto"/>
        </w:rPr>
      </w:pPr>
      <w:r w:rsidRPr="00CF249D">
        <w:rPr>
          <w:color w:val="auto"/>
        </w:rPr>
        <w:t xml:space="preserve">- </w:t>
      </w:r>
      <w:r w:rsidR="003F7799" w:rsidRPr="00CF249D">
        <w:rPr>
          <w:color w:val="auto"/>
        </w:rPr>
        <w:t xml:space="preserve">Không có quy định quản lý chủ đầu tư thực hiện các hạng mục công trình tiện ích công cộng của dự án. NOTM xây xong nhưng các hạng mục công trình công cộng, tiện ích không được xây dựng làm ảnh hưởng đến quyền lợi hợp pháp của người mua nhà nhưng không có quy định nào quản lý chủ đầu </w:t>
      </w:r>
      <w:bookmarkStart w:id="248" w:name="từ178"/>
      <w:r w:rsidR="003F7799" w:rsidRPr="00CF249D">
        <w:rPr>
          <w:color w:val="auto"/>
        </w:rPr>
        <w:fldChar w:fldCharType="begin"/>
      </w:r>
      <w:r w:rsidR="003F7799" w:rsidRPr="00CF249D">
        <w:rPr>
          <w:color w:val="auto"/>
        </w:rPr>
        <w:instrText>HYPERLINK "178" \o "tư"</w:instrText>
      </w:r>
      <w:r w:rsidR="003F7799" w:rsidRPr="00CF249D">
        <w:rPr>
          <w:color w:val="auto"/>
        </w:rPr>
        <w:fldChar w:fldCharType="separate"/>
      </w:r>
      <w:r w:rsidR="003F7799" w:rsidRPr="00CF249D">
        <w:rPr>
          <w:color w:val="auto"/>
        </w:rPr>
        <w:t>từ</w:t>
      </w:r>
      <w:r w:rsidR="003F7799" w:rsidRPr="00CF249D">
        <w:rPr>
          <w:color w:val="auto"/>
        </w:rPr>
        <w:fldChar w:fldCharType="end"/>
      </w:r>
      <w:bookmarkEnd w:id="248"/>
      <w:r w:rsidR="003F7799" w:rsidRPr="00CF249D">
        <w:rPr>
          <w:color w:val="auto"/>
        </w:rPr>
        <w:t xml:space="preserve"> tiếp tục thực hiện các hạng mục theo dự án, không có chế tài xử phạt chủ đầu tư vi phạm không xây dựng các hạng mục công trình công cộng, tiện ích theo dự án đã phê duyệt.</w:t>
      </w:r>
    </w:p>
    <w:p w:rsidR="00CF263E" w:rsidRPr="00CF249D" w:rsidRDefault="00E37C2E" w:rsidP="00CF249D">
      <w:pPr>
        <w:spacing w:after="0" w:line="360" w:lineRule="auto"/>
        <w:ind w:firstLine="567"/>
        <w:rPr>
          <w:color w:val="auto"/>
        </w:rPr>
      </w:pPr>
      <w:r w:rsidRPr="00CF249D">
        <w:rPr>
          <w:color w:val="auto"/>
        </w:rPr>
        <w:t xml:space="preserve">- </w:t>
      </w:r>
      <w:r w:rsidR="003F7799" w:rsidRPr="00CF249D">
        <w:rPr>
          <w:color w:val="auto"/>
        </w:rPr>
        <w:t>Không có quy định về quyền kiểm tra, giám sát quá trình thực hiện hợp đồng của bên mua nhà đối với công trình xây dựng. Nhiều dự án NOTM đã dừng xây dựng trong nhiều tháng mà bên mua nhà không được biết, chủ đầu tư không thông báo về việc tạm dừng xây dựng đến bao giờ, dừng vì lý do gì,..vv</w:t>
      </w:r>
    </w:p>
    <w:p w:rsidR="00CF263E" w:rsidRPr="00CF249D" w:rsidRDefault="003F7799" w:rsidP="00CF249D">
      <w:pPr>
        <w:spacing w:after="0" w:line="360" w:lineRule="auto"/>
        <w:ind w:firstLine="567"/>
        <w:rPr>
          <w:color w:val="auto"/>
        </w:rPr>
      </w:pPr>
      <w:r w:rsidRPr="00CF249D">
        <w:rPr>
          <w:color w:val="auto"/>
        </w:rPr>
        <w:t>b. Những hạn chế trong quy định pháp luật về tố tụng dân sự</w:t>
      </w:r>
    </w:p>
    <w:p w:rsidR="00CF263E" w:rsidRPr="00CF249D" w:rsidRDefault="003F7799" w:rsidP="00CF249D">
      <w:pPr>
        <w:spacing w:after="0" w:line="360" w:lineRule="auto"/>
        <w:ind w:firstLine="567"/>
        <w:rPr>
          <w:color w:val="auto"/>
        </w:rPr>
      </w:pPr>
      <w:r w:rsidRPr="00CF249D">
        <w:rPr>
          <w:color w:val="auto"/>
        </w:rPr>
        <w:t xml:space="preserve">Pháp luật hiện hành liên quan đến việc giải quyết tranh chấp tuy khá đầy đủ nhưng chưa đồng bộ, chưa hoàn thiện. Pháp luật của Việt Nam đang trong quá trình sửa đổi, bổ sung để dần dần hoàn thiện. Vì thế, nhiều </w:t>
      </w:r>
      <w:bookmarkStart w:id="249" w:name="bộ179"/>
      <w:r w:rsidRPr="00CF249D">
        <w:rPr>
          <w:color w:val="auto"/>
        </w:rPr>
        <w:fldChar w:fldCharType="begin"/>
      </w:r>
      <w:r w:rsidRPr="00CF249D">
        <w:rPr>
          <w:color w:val="auto"/>
        </w:rPr>
        <w:instrText>HYPERLINK "179" \o "Bộ"</w:instrText>
      </w:r>
      <w:r w:rsidRPr="00CF249D">
        <w:rPr>
          <w:color w:val="auto"/>
        </w:rPr>
        <w:fldChar w:fldCharType="separate"/>
      </w:r>
      <w:r w:rsidRPr="00CF249D">
        <w:rPr>
          <w:color w:val="auto"/>
        </w:rPr>
        <w:t>bộ</w:t>
      </w:r>
      <w:r w:rsidRPr="00CF249D">
        <w:rPr>
          <w:color w:val="auto"/>
        </w:rPr>
        <w:fldChar w:fldCharType="end"/>
      </w:r>
      <w:bookmarkEnd w:id="249"/>
      <w:r w:rsidRPr="00CF249D">
        <w:rPr>
          <w:color w:val="auto"/>
        </w:rPr>
        <w:t xml:space="preserve"> luật, luật được ban hành mà chưa có văn bản dưới luật hướng dẫn chi tiết thi hành, nhiều quy định chồng chéo không thực hiện được trên thực tế hoặc được áp dụng không thống nhất trong hệ thống cơ quan tư pháp.</w:t>
      </w:r>
    </w:p>
    <w:p w:rsidR="00CF263E" w:rsidRPr="00CF249D" w:rsidRDefault="003F7799" w:rsidP="00CF249D">
      <w:pPr>
        <w:spacing w:after="0" w:line="360" w:lineRule="auto"/>
        <w:ind w:firstLine="567"/>
        <w:rPr>
          <w:color w:val="auto"/>
        </w:rPr>
      </w:pPr>
      <w:r w:rsidRPr="00CF249D">
        <w:rPr>
          <w:color w:val="auto"/>
        </w:rPr>
        <w:t xml:space="preserve">Một số văn bản pháp luật đã có hiệu lực thi hành trong một thời gian khá dài nhưng nhiều quy định trong các văn bản đó chưa được Toà án nhân dân tối cao, Viện </w:t>
      </w:r>
      <w:bookmarkStart w:id="250" w:name="Kiểm180"/>
      <w:r w:rsidRPr="00CF249D">
        <w:rPr>
          <w:color w:val="auto"/>
        </w:rPr>
        <w:fldChar w:fldCharType="begin"/>
      </w:r>
      <w:r w:rsidRPr="00CF249D">
        <w:rPr>
          <w:color w:val="auto"/>
        </w:rPr>
        <w:instrText>HYPERLINK "180" \o "kiểm"</w:instrText>
      </w:r>
      <w:r w:rsidRPr="00CF249D">
        <w:rPr>
          <w:color w:val="auto"/>
        </w:rPr>
        <w:fldChar w:fldCharType="separate"/>
      </w:r>
      <w:r w:rsidRPr="00CF249D">
        <w:rPr>
          <w:color w:val="auto"/>
        </w:rPr>
        <w:t>Kiểm</w:t>
      </w:r>
      <w:r w:rsidRPr="00CF249D">
        <w:rPr>
          <w:color w:val="auto"/>
        </w:rPr>
        <w:fldChar w:fldCharType="end"/>
      </w:r>
      <w:bookmarkEnd w:id="250"/>
      <w:r w:rsidRPr="00CF249D">
        <w:rPr>
          <w:color w:val="auto"/>
        </w:rPr>
        <w:t xml:space="preserve"> sát nhân dân tối cao cùng các cơ quan hữu quan trong phạm vi thẩm quyền ban hành những văn bản hướng dẫn chi tiết thi hành nên có tình trạng Toà án nhân dân </w:t>
      </w:r>
      <w:r w:rsidRPr="00CF249D">
        <w:rPr>
          <w:color w:val="auto"/>
        </w:rPr>
        <w:lastRenderedPageBreak/>
        <w:t xml:space="preserve">các cấp áp dụng không thống nhất và kết quả các bản án hoàn toàn trái ngược nhau giữa các cấp </w:t>
      </w:r>
      <w:bookmarkStart w:id="251" w:name="Toà.181"/>
      <w:r w:rsidRPr="00CF249D">
        <w:rPr>
          <w:color w:val="auto"/>
        </w:rPr>
        <w:fldChar w:fldCharType="begin"/>
      </w:r>
      <w:r w:rsidRPr="00CF249D">
        <w:rPr>
          <w:color w:val="auto"/>
        </w:rPr>
        <w:instrText>HYPERLINK "181" \o "toà."</w:instrText>
      </w:r>
      <w:r w:rsidRPr="00CF249D">
        <w:rPr>
          <w:color w:val="auto"/>
        </w:rPr>
        <w:fldChar w:fldCharType="separate"/>
      </w:r>
      <w:r w:rsidRPr="00CF249D">
        <w:rPr>
          <w:color w:val="auto"/>
        </w:rPr>
        <w:t>Toà.</w:t>
      </w:r>
      <w:r w:rsidRPr="00CF249D">
        <w:rPr>
          <w:color w:val="auto"/>
        </w:rPr>
        <w:fldChar w:fldCharType="end"/>
      </w:r>
      <w:bookmarkEnd w:id="251"/>
    </w:p>
    <w:p w:rsidR="00CF263E" w:rsidRPr="00CF249D" w:rsidRDefault="003F7799" w:rsidP="00CF249D">
      <w:pPr>
        <w:spacing w:after="0" w:line="360" w:lineRule="auto"/>
        <w:ind w:firstLine="567"/>
        <w:rPr>
          <w:color w:val="auto"/>
        </w:rPr>
      </w:pPr>
      <w:r w:rsidRPr="00CF249D">
        <w:rPr>
          <w:color w:val="auto"/>
        </w:rPr>
        <w:t>- Về xác định loại vụ án tranh chấp: Hợp đồng mua bán NOTM thông thường là loại hợp đồng mua bán tài sản hình thành trong tương lai. Do vậy, tại thời điểm ký kết hợp đồng thì việc xác định mục đích hợp đồng là mua nhà để ở hay để kinh doanh sinh lời chỉ có thể là tạm thời và có thể thay đổi trong quá trình thực hiện hợp đồng. Chính vì vậy, xác định loại tranh chấp hợp đồng là tranh chấp dân sự hay kinh doanh thương mại là rất khó. Từ đó, việc lựa chọn áp dụng pháp luật khi giải quyết tranh chấp cũng gặp nhiều sự lúng túng, quan điểm khác nhau giữa các Thẩm phán và giữa các cấp xét xử.</w:t>
      </w:r>
    </w:p>
    <w:p w:rsidR="00CF263E" w:rsidRPr="00CF249D" w:rsidRDefault="003F7799" w:rsidP="00CF249D">
      <w:pPr>
        <w:spacing w:after="0" w:line="360" w:lineRule="auto"/>
        <w:ind w:firstLine="567"/>
        <w:rPr>
          <w:color w:val="auto"/>
        </w:rPr>
      </w:pPr>
      <w:r w:rsidRPr="00CF249D">
        <w:rPr>
          <w:color w:val="auto"/>
        </w:rPr>
        <w:t>- Về thẩm quyền của Tòa án liên quan đến việc xác định tranh chấp có đối tượng là bất động sản (trong đó có hợp đồng mua bán NOTM) có nhiều vướng mắc, bất cập nhưng đến nay vẫn chưa có văn bản quy phạm pháp luật nào đang có hiệu lực để hướng dẫn về vấn đề này. Do đó, gây rất nhiều khó khăn và lúng túng cho các Tòa án địa phương, trong nhiều trường hợp kéo dài thời gian giải quyết vụ án do phải chuyển qua chuyển lại giữa các Tòa án, cũng như gây phiền hà, thậm chí bức xúc cho người dân. Trước đây, vấn đề này được quy định trong các văn bản hướng dẫn thi hành Bộ luật Tố tụng dân sự 2005 nhưng đến nay đều đã hết hiệu lực và trong các Hội nghị giải đáp trực tuyến của Tòa án nhân dân tối cao, việc giải đáp (không chính thức, theo quan điểm của cá nhân người giải đáp) về việc xác định một vụ tranh chấp cụ thể có phải là tranh chấp có đối tượng là BĐS hay không đã không còn phù hợp với nội dung hướng dẫn của các nghị quyết trước đây.</w:t>
      </w:r>
    </w:p>
    <w:p w:rsidR="00CF263E" w:rsidRPr="00CF249D" w:rsidRDefault="003F7799" w:rsidP="00CF249D">
      <w:pPr>
        <w:spacing w:after="0" w:line="360" w:lineRule="auto"/>
        <w:ind w:firstLine="567"/>
        <w:rPr>
          <w:color w:val="auto"/>
        </w:rPr>
      </w:pPr>
      <w:r w:rsidRPr="00CF249D">
        <w:rPr>
          <w:color w:val="auto"/>
        </w:rPr>
        <w:t xml:space="preserve">Hiện nay Tòa án nhân dân tối cao chỉ hướng dẫn việc xác định thẩm quyền giải quyết 02 tranh chấp quan hệ tranh chấp là tranh chấp về hôn nhân và gia đình và tranh chấp về thừa kế tài sản, còn đối với những loại tranh chấp khác, ví dụ: Tranh chấp liên quan đến các giao dịch về quyền sử dụng đất như hợp đồng chuyển quyền sử dụng đất (như tặng cho, chuyển đổi, chuyển nhượng, góp vốn), giao dịch có liên quan đến quyền sử dụng đất khác mà không chuyển quyền sử dụng đất như đặt cọc để bảo đảm chuyển nhượng quyền sử dụng đất, cho thuê, cho thuê lại, thế chấp quyền sử </w:t>
      </w:r>
      <w:r w:rsidRPr="00CF249D">
        <w:rPr>
          <w:color w:val="auto"/>
        </w:rPr>
        <w:lastRenderedPageBreak/>
        <w:t xml:space="preserve">dụng đất thì áp dụng nguyên tắc nào để xác định thẩm quyền của Tòa án theo lãnh thổ, có áp dụng tương tự như </w:t>
      </w:r>
      <w:bookmarkStart w:id="252" w:name="hướng182"/>
      <w:r w:rsidRPr="00CF249D">
        <w:rPr>
          <w:color w:val="auto"/>
        </w:rPr>
        <w:fldChar w:fldCharType="begin"/>
      </w:r>
      <w:r w:rsidRPr="00CF249D">
        <w:rPr>
          <w:color w:val="auto"/>
        </w:rPr>
        <w:instrText>HYPERLINK "182" \o "Hướng"</w:instrText>
      </w:r>
      <w:r w:rsidRPr="00CF249D">
        <w:rPr>
          <w:color w:val="auto"/>
        </w:rPr>
        <w:fldChar w:fldCharType="separate"/>
      </w:r>
      <w:r w:rsidRPr="00CF249D">
        <w:rPr>
          <w:color w:val="auto"/>
        </w:rPr>
        <w:t>hướng</w:t>
      </w:r>
      <w:r w:rsidRPr="00CF249D">
        <w:rPr>
          <w:color w:val="auto"/>
        </w:rPr>
        <w:fldChar w:fldCharType="end"/>
      </w:r>
      <w:bookmarkEnd w:id="252"/>
      <w:r w:rsidRPr="00CF249D">
        <w:rPr>
          <w:color w:val="auto"/>
        </w:rPr>
        <w:t xml:space="preserve"> dẫn này được không? Phải hiểu như thế nào về đối tượng tranh chấp là bất động sản? Đó đều là những câu hỏi có rất nhiều kết quả giải đáp khác nhau và tất yếu dẫn đến sự phiền lụy cho đương sự do vụ án phải chuyển lòng vòng giữa các Tòa án nơi có BĐS và Tòa án nơi bị đơn cư trú với nhau mà không có hồi kết. Thực tiễn cũng đã có trường hợp, vụ án tranh chấp hợp đồng chuyển nhượng quyền sử dụng đất mà địa chỉ nơi cư trú của bị đơn và nơi bất động sản tọa lạc thuộc các huyện của các tỉnh khác nhau. Do quan điểm, nhận thức về đối tượng tranh chấp trong vụ án này còn khác nhau (Tòa án nơi có bất động sản xác định đối với vụ án tranh chấp hợp đồng chuyển nhượng quyền sử dụng đất đối tượng không phải là bất động sản mà là quyền và nghĩa vụ của các bên trong hợp đồng nên Tòa án có thẩm quyền giải quyết tranh chấp phải là Tòa án nơi bị đơn cư trú, còn Tòa án nơi bị đơn cư trú thì có quan điểm ngược lại) nên vụ án đã phải chuyển qua chuyển lại giữa hai Tòa án cấp huyện đến 04 lần, chỉ tính thời gian chuyển án qua lại thôi cũng mất đến vài năm mà chưa giải quyết gì liên quan đến nội dung vụ án cũng như chưa có kết quả giải quyết cuối cùng.</w:t>
      </w:r>
    </w:p>
    <w:p w:rsidR="00CF263E" w:rsidRPr="00CF249D" w:rsidRDefault="003F7799" w:rsidP="00CF249D">
      <w:pPr>
        <w:spacing w:after="0" w:line="360" w:lineRule="auto"/>
        <w:ind w:firstLine="567"/>
        <w:rPr>
          <w:i/>
          <w:iCs/>
          <w:color w:val="auto"/>
        </w:rPr>
      </w:pPr>
      <w:r w:rsidRPr="00CF249D">
        <w:rPr>
          <w:i/>
          <w:iCs/>
          <w:color w:val="auto"/>
        </w:rPr>
        <w:t>- Bất cập trong quy định về xác định người tham gia tố tụng trong quá trình giải quyết vụ án</w:t>
      </w:r>
    </w:p>
    <w:p w:rsidR="00CF263E" w:rsidRPr="00CF249D" w:rsidRDefault="003F7799" w:rsidP="00CF249D">
      <w:pPr>
        <w:spacing w:after="0" w:line="360" w:lineRule="auto"/>
        <w:ind w:firstLine="567"/>
        <w:rPr>
          <w:color w:val="auto"/>
        </w:rPr>
      </w:pPr>
      <w:r w:rsidRPr="00CF249D">
        <w:rPr>
          <w:color w:val="auto"/>
        </w:rPr>
        <w:t xml:space="preserve">Xác định tư cách đương sự tham gia tố tụng trong vụ án dân sự nói chung và trong giải quyết tranh chấp trong hợp đồng mua bán NOTM là nhiệm vụ của Tòa án trong quá trình thụ lý, giải quyết vụ án. Điểm b khoản 2 Điều 203 BLTTDS quy định </w:t>
      </w:r>
      <w:bookmarkStart w:id="253" w:name="“trong184"/>
      <w:r w:rsidRPr="00CF249D">
        <w:rPr>
          <w:color w:val="auto"/>
        </w:rPr>
        <w:fldChar w:fldCharType="begin"/>
      </w:r>
      <w:r w:rsidRPr="00CF249D">
        <w:rPr>
          <w:color w:val="auto"/>
        </w:rPr>
        <w:instrText>HYPERLINK "184" \o "“trong"</w:instrText>
      </w:r>
      <w:r w:rsidRPr="00CF249D">
        <w:rPr>
          <w:color w:val="auto"/>
        </w:rPr>
        <w:fldChar w:fldCharType="separate"/>
      </w:r>
      <w:r w:rsidRPr="00CF249D">
        <w:rPr>
          <w:color w:val="auto"/>
        </w:rPr>
        <w:t>“trong</w:t>
      </w:r>
      <w:r w:rsidRPr="00CF249D">
        <w:rPr>
          <w:color w:val="auto"/>
        </w:rPr>
        <w:fldChar w:fldCharType="end"/>
      </w:r>
      <w:bookmarkEnd w:id="253"/>
      <w:r w:rsidRPr="00CF249D">
        <w:rPr>
          <w:color w:val="auto"/>
        </w:rPr>
        <w:t xml:space="preserve"> giai đoạn chuẩn bị xét xử, </w:t>
      </w:r>
      <w:bookmarkStart w:id="254" w:name="thẩm185"/>
      <w:r w:rsidRPr="00CF249D">
        <w:rPr>
          <w:color w:val="auto"/>
        </w:rPr>
        <w:fldChar w:fldCharType="begin"/>
      </w:r>
      <w:r w:rsidRPr="00CF249D">
        <w:rPr>
          <w:color w:val="auto"/>
        </w:rPr>
        <w:instrText>HYPERLINK "185" \o "Thẩm"</w:instrText>
      </w:r>
      <w:r w:rsidRPr="00CF249D">
        <w:rPr>
          <w:color w:val="auto"/>
        </w:rPr>
        <w:fldChar w:fldCharType="separate"/>
      </w:r>
      <w:r w:rsidRPr="00CF249D">
        <w:rPr>
          <w:color w:val="auto"/>
        </w:rPr>
        <w:t>thẩm</w:t>
      </w:r>
      <w:r w:rsidRPr="00CF249D">
        <w:rPr>
          <w:color w:val="auto"/>
        </w:rPr>
        <w:fldChar w:fldCharType="end"/>
      </w:r>
      <w:bookmarkEnd w:id="254"/>
      <w:r w:rsidRPr="00CF249D">
        <w:rPr>
          <w:color w:val="auto"/>
        </w:rPr>
        <w:t xml:space="preserve"> phán thực hiện </w:t>
      </w:r>
      <w:bookmarkStart w:id="255" w:name="“xác186"/>
      <w:r w:rsidRPr="00CF249D">
        <w:rPr>
          <w:color w:val="auto"/>
        </w:rPr>
        <w:fldChar w:fldCharType="begin"/>
      </w:r>
      <w:r w:rsidRPr="00CF249D">
        <w:rPr>
          <w:color w:val="auto"/>
        </w:rPr>
        <w:instrText>HYPERLINK "186" \o "“xác"</w:instrText>
      </w:r>
      <w:r w:rsidRPr="00CF249D">
        <w:rPr>
          <w:color w:val="auto"/>
        </w:rPr>
        <w:fldChar w:fldCharType="separate"/>
      </w:r>
      <w:r w:rsidRPr="00CF249D">
        <w:rPr>
          <w:color w:val="auto"/>
        </w:rPr>
        <w:t>“xác</w:t>
      </w:r>
      <w:r w:rsidRPr="00CF249D">
        <w:rPr>
          <w:color w:val="auto"/>
        </w:rPr>
        <w:fldChar w:fldCharType="end"/>
      </w:r>
      <w:bookmarkEnd w:id="255"/>
      <w:r w:rsidRPr="00CF249D">
        <w:rPr>
          <w:color w:val="auto"/>
        </w:rPr>
        <w:t xml:space="preserve"> định tư cách đương sự, người tham gia tố tụng khác”. Như vậy, tư cách đương sự tham gia tố tụng gồm nguyên đơn, bị đơn và người có quyền lợi, nghĩa vụ liên quan chỉ được xác định sau khi Tòa án thụ lý vụ án và là trách nhiệm của Tòa án, là hoạt động tố tụng thuộc thẩm quyền của Thẩm phán trong giai đoạn chuẩn bị xét xử. Việc xác định đúng và đầy đủ đương sự tham gia tố tụng có ý nghĩa quan trọng trong việc áp dụng pháp luật nội dung và tố tụng, bởi lẽ mỗi đương sự tham gia vụ án với quyền và nghĩa vụ khác nhau, có vị thế, vai trò khác nhau . Việc xác định sai hoặc bỏ sót tư cách đương sự </w:t>
      </w:r>
      <w:r w:rsidRPr="00CF249D">
        <w:rPr>
          <w:color w:val="auto"/>
        </w:rPr>
        <w:lastRenderedPageBreak/>
        <w:t xml:space="preserve">tham gia tố tụng sẽ dẫn đến ảnh hưởng đến quyền, lợi ích hợp pháp của họ trong vụ án và dẫn đến quyết định, bản án của </w:t>
      </w:r>
      <w:bookmarkStart w:id="256" w:name="tòa187"/>
      <w:r w:rsidRPr="00CF249D">
        <w:rPr>
          <w:color w:val="auto"/>
        </w:rPr>
        <w:fldChar w:fldCharType="begin"/>
      </w:r>
      <w:r w:rsidRPr="00CF249D">
        <w:rPr>
          <w:color w:val="auto"/>
        </w:rPr>
        <w:instrText>HYPERLINK "187" \o "Tòa"</w:instrText>
      </w:r>
      <w:r w:rsidRPr="00CF249D">
        <w:rPr>
          <w:color w:val="auto"/>
        </w:rPr>
        <w:fldChar w:fldCharType="separate"/>
      </w:r>
      <w:r w:rsidRPr="00CF249D">
        <w:rPr>
          <w:color w:val="auto"/>
        </w:rPr>
        <w:t>Tòa</w:t>
      </w:r>
      <w:r w:rsidRPr="00CF249D">
        <w:rPr>
          <w:color w:val="auto"/>
        </w:rPr>
        <w:fldChar w:fldCharType="end"/>
      </w:r>
      <w:bookmarkEnd w:id="256"/>
      <w:r w:rsidRPr="00CF249D">
        <w:rPr>
          <w:color w:val="auto"/>
        </w:rPr>
        <w:t xml:space="preserve"> án có thể bị hủy bởi cấp phúc thẩm hoặc </w:t>
      </w:r>
      <w:bookmarkStart w:id="257" w:name="giám188"/>
      <w:r w:rsidRPr="00CF249D">
        <w:rPr>
          <w:color w:val="auto"/>
        </w:rPr>
        <w:fldChar w:fldCharType="begin"/>
      </w:r>
      <w:r w:rsidRPr="00CF249D">
        <w:rPr>
          <w:color w:val="auto"/>
        </w:rPr>
        <w:instrText>HYPERLINK "188" \o "Giám"</w:instrText>
      </w:r>
      <w:r w:rsidRPr="00CF249D">
        <w:rPr>
          <w:color w:val="auto"/>
        </w:rPr>
        <w:fldChar w:fldCharType="separate"/>
      </w:r>
      <w:r w:rsidRPr="00CF249D">
        <w:rPr>
          <w:color w:val="auto"/>
        </w:rPr>
        <w:t>giám</w:t>
      </w:r>
      <w:r w:rsidRPr="00CF249D">
        <w:rPr>
          <w:color w:val="auto"/>
        </w:rPr>
        <w:fldChar w:fldCharType="end"/>
      </w:r>
      <w:bookmarkEnd w:id="257"/>
      <w:r w:rsidRPr="00CF249D">
        <w:rPr>
          <w:color w:val="auto"/>
        </w:rPr>
        <w:t xml:space="preserve"> đốc thẩm. Đối với tranh chấp trong </w:t>
      </w:r>
      <w:bookmarkStart w:id="258" w:name="hợ189"/>
      <w:r w:rsidRPr="00CF249D">
        <w:rPr>
          <w:color w:val="auto"/>
        </w:rPr>
        <w:fldChar w:fldCharType="begin"/>
      </w:r>
      <w:r w:rsidRPr="00CF249D">
        <w:rPr>
          <w:color w:val="auto"/>
        </w:rPr>
        <w:instrText>HYPERLINK "189" \o "hợp"</w:instrText>
      </w:r>
      <w:r w:rsidRPr="00CF249D">
        <w:rPr>
          <w:color w:val="auto"/>
        </w:rPr>
        <w:fldChar w:fldCharType="separate"/>
      </w:r>
      <w:r w:rsidRPr="00CF249D">
        <w:rPr>
          <w:color w:val="auto"/>
        </w:rPr>
        <w:t>hợ</w:t>
      </w:r>
      <w:r w:rsidRPr="00CF249D">
        <w:rPr>
          <w:color w:val="auto"/>
        </w:rPr>
        <w:fldChar w:fldCharType="end"/>
      </w:r>
      <w:r w:rsidRPr="00CF249D">
        <w:rPr>
          <w:color w:val="auto"/>
        </w:rPr>
        <w:t>p</w:t>
      </w:r>
      <w:bookmarkEnd w:id="258"/>
      <w:r w:rsidRPr="00CF249D">
        <w:rPr>
          <w:color w:val="auto"/>
        </w:rPr>
        <w:t xml:space="preserve"> đồng mua bán NOTM, sự tách biệt về tư cách tham gia tố tụng trong vụ án giữa cá nhân, pháp nhân, sàn giao dịch bất động sản thường dẫn đến việc xác định sai hoặc bỏ sót người tham gia tố tụng trong quá trình thụ lý và giải quyết vụ án. Đây cũng là sai sót phổ biến của Tòa án các cấp dẫn đến việc bị hủy án.</w:t>
      </w:r>
    </w:p>
    <w:p w:rsidR="00CF263E" w:rsidRPr="00CF249D" w:rsidRDefault="003F7799" w:rsidP="00CF249D">
      <w:pPr>
        <w:spacing w:after="0" w:line="360" w:lineRule="auto"/>
        <w:ind w:firstLine="567"/>
        <w:rPr>
          <w:color w:val="auto"/>
        </w:rPr>
      </w:pPr>
      <w:r w:rsidRPr="00CF249D">
        <w:rPr>
          <w:color w:val="auto"/>
        </w:rPr>
        <w:t>Xác định sai tư cách người tham gia tố tụng khi giải quyết tranh chấp trong hợp đồng mua bán NOTM bằng Tòa án trong thực tiễn thường xảy ra đối với trường hợp Tòa án xác định tư cách người tham gia tố tụng trên cơ sở đơn khởi kiện chứ không đánh giá toàn diện quan hệ pháp luật tranh chấp. Cơ sở pháp lý của việc xác định tư cách đương sự theo đơn khởi kiện là khái niệm bị đơn được quy định tại khoản 3 Điều 68 BLTTDS, và quyền tự định đoạt của đương sự tại khoản 1 Điều 5 BLTTDS. Theo đó, người khởi kiện có quyền xác định việc khởi kiện ai, khởi kiện vấn đề gì và Tòa án căn cứ vào nội dung đơn khởi kiện để xác định nguyên đơn, bị đơn và người có quyền lợi, nghĩa vụ liên quan trong vụ án. Tuy nhiên, nếu người khởi kiện không am hiểu pháp luật thì họ sẽ xác định không đúng quan hệ pháp luật và dẫn đến xác định sai người bị kiện, tức là người khởi kiện giả thiết không đúng về người có nghĩa vụ với mình</w:t>
      </w:r>
      <w:r w:rsidRPr="00CF249D">
        <w:rPr>
          <w:rStyle w:val="FootnoteReference"/>
          <w:color w:val="auto"/>
        </w:rPr>
        <w:footnoteReference w:id="12"/>
      </w:r>
      <w:r w:rsidRPr="00CF249D">
        <w:rPr>
          <w:color w:val="auto"/>
        </w:rPr>
        <w:t>. Điều này mặc dù không sai về tố tụng nhưng khiến cho người bị kiện phải gánh chịu phí tổn về thời gian, chi phí cho việc khởi kiện nhưng không thu được kết quả và phải bắt đầu vòng tố tụng mới (nếu tiếp tục khởi kiện đúng đối tượng).</w:t>
      </w:r>
    </w:p>
    <w:p w:rsidR="00CF263E" w:rsidRPr="00CF249D" w:rsidRDefault="003F7799" w:rsidP="00CF249D">
      <w:pPr>
        <w:spacing w:after="0" w:line="360" w:lineRule="auto"/>
        <w:ind w:firstLine="567"/>
        <w:rPr>
          <w:color w:val="auto"/>
        </w:rPr>
      </w:pPr>
      <w:r w:rsidRPr="00CF249D">
        <w:rPr>
          <w:color w:val="auto"/>
        </w:rPr>
        <w:t xml:space="preserve">Ngoài ra, sai sót từ việc xác định thiếu người tham gia tố tụng trong vụ án còn xuất phát từ việc thiếu hiểu biết pháp luật và thiếu thiện chí từ phía các đương sự. Nhiều trường hợp tài sản và quan hệ tranh chấp liên quan đến quyền và nghĩa vụ của người thứ ba nhưng các đương sự không trình báo dẫn đến Tòa án không có căn cứ đưa người thứ ba vào tham gia tố tụng. Quan điểm xác định tư cách đương sự tham gia tố tụng giữa từng cấp xét xử khác nhau cũng là vấn đề gây tranh cãi trong hệ thống </w:t>
      </w:r>
      <w:r w:rsidRPr="00CF249D">
        <w:rPr>
          <w:color w:val="auto"/>
        </w:rPr>
        <w:lastRenderedPageBreak/>
        <w:t xml:space="preserve">Tòa án. Có nhiều trường hợp Tòa án cấp sơ thẩm cho rằng không cần thiết đưa một cá nhân, tổ chức vào tham gia tố tụng với tư cách người có quyền lợi, nghĩa vụ liên quan nhưng cấp phúc thẩm lại có quan điểm trái ngược nên dẫn đến hủy án sơ thẩm để giải quyết lại. Hệ quả của việc xác định tư cách đương sự không đúng là </w:t>
      </w:r>
      <w:bookmarkStart w:id="259" w:name="bản190"/>
      <w:r w:rsidRPr="00CF249D">
        <w:rPr>
          <w:color w:val="auto"/>
        </w:rPr>
        <w:fldChar w:fldCharType="begin"/>
      </w:r>
      <w:r w:rsidRPr="00CF249D">
        <w:rPr>
          <w:color w:val="auto"/>
        </w:rPr>
        <w:instrText>HYPERLINK "190" \o "Bản"</w:instrText>
      </w:r>
      <w:r w:rsidRPr="00CF249D">
        <w:rPr>
          <w:color w:val="auto"/>
        </w:rPr>
        <w:fldChar w:fldCharType="separate"/>
      </w:r>
      <w:r w:rsidRPr="00CF249D">
        <w:rPr>
          <w:color w:val="auto"/>
        </w:rPr>
        <w:t>bản</w:t>
      </w:r>
      <w:r w:rsidRPr="00CF249D">
        <w:rPr>
          <w:color w:val="auto"/>
        </w:rPr>
        <w:fldChar w:fldCharType="end"/>
      </w:r>
      <w:bookmarkEnd w:id="259"/>
      <w:r w:rsidRPr="00CF249D">
        <w:rPr>
          <w:color w:val="auto"/>
        </w:rPr>
        <w:t xml:space="preserve"> án sơ thẩm sẽ bị cấp phúc thẩm hủy hoặc </w:t>
      </w:r>
      <w:bookmarkStart w:id="260" w:name="bản191"/>
      <w:r w:rsidRPr="00CF249D">
        <w:rPr>
          <w:color w:val="auto"/>
        </w:rPr>
        <w:fldChar w:fldCharType="begin"/>
      </w:r>
      <w:r w:rsidRPr="00CF249D">
        <w:rPr>
          <w:color w:val="auto"/>
        </w:rPr>
        <w:instrText>HYPERLINK "191" \o "Bản"</w:instrText>
      </w:r>
      <w:r w:rsidRPr="00CF249D">
        <w:rPr>
          <w:color w:val="auto"/>
        </w:rPr>
        <w:fldChar w:fldCharType="separate"/>
      </w:r>
      <w:r w:rsidRPr="00CF249D">
        <w:rPr>
          <w:color w:val="auto"/>
        </w:rPr>
        <w:t>bản</w:t>
      </w:r>
      <w:r w:rsidRPr="00CF249D">
        <w:rPr>
          <w:color w:val="auto"/>
        </w:rPr>
        <w:fldChar w:fldCharType="end"/>
      </w:r>
      <w:bookmarkEnd w:id="260"/>
      <w:r w:rsidRPr="00CF249D">
        <w:rPr>
          <w:color w:val="auto"/>
        </w:rPr>
        <w:t xml:space="preserve"> án sơ thẩm hoặc phúc thẩm sẽ bị quyết định </w:t>
      </w:r>
      <w:bookmarkStart w:id="261" w:name="giám192"/>
      <w:r w:rsidRPr="00CF249D">
        <w:rPr>
          <w:color w:val="auto"/>
        </w:rPr>
        <w:fldChar w:fldCharType="begin"/>
      </w:r>
      <w:r w:rsidRPr="00CF249D">
        <w:rPr>
          <w:color w:val="auto"/>
        </w:rPr>
        <w:instrText>HYPERLINK "192" \o "Giám"</w:instrText>
      </w:r>
      <w:r w:rsidRPr="00CF249D">
        <w:rPr>
          <w:color w:val="auto"/>
        </w:rPr>
        <w:fldChar w:fldCharType="separate"/>
      </w:r>
      <w:r w:rsidRPr="00CF249D">
        <w:rPr>
          <w:color w:val="auto"/>
        </w:rPr>
        <w:t>giám</w:t>
      </w:r>
      <w:r w:rsidRPr="00CF249D">
        <w:rPr>
          <w:color w:val="auto"/>
        </w:rPr>
        <w:fldChar w:fldCharType="end"/>
      </w:r>
      <w:bookmarkEnd w:id="261"/>
      <w:r w:rsidRPr="00CF249D">
        <w:rPr>
          <w:color w:val="auto"/>
        </w:rPr>
        <w:t xml:space="preserve"> đốc thẩm hủy do vi phạm nghiêm trọng thủ tục tố tụng, làm ảnh hưởng quyền và lợi ích hợp pháp của đương sự trong vụ án.</w:t>
      </w:r>
    </w:p>
    <w:p w:rsidR="00CF263E" w:rsidRPr="00CF249D" w:rsidRDefault="003F7799" w:rsidP="00C95D42">
      <w:pPr>
        <w:pStyle w:val="02"/>
      </w:pPr>
      <w:bookmarkStart w:id="262" w:name="_Toc179805498"/>
      <w:r w:rsidRPr="00CF249D">
        <w:t>2.2. Thực tiễn áp dụng pháp luật về giải quyết tranh chấp hợp đồng mua bán nhà ở thương mại bằng Toà án tại Việt Nam</w:t>
      </w:r>
      <w:bookmarkEnd w:id="262"/>
    </w:p>
    <w:p w:rsidR="00CF263E" w:rsidRPr="00CF249D" w:rsidRDefault="003F7799" w:rsidP="00C95D42">
      <w:pPr>
        <w:pStyle w:val="03"/>
      </w:pPr>
      <w:bookmarkStart w:id="263" w:name="_Toc179805499"/>
      <w:r w:rsidRPr="00CF249D">
        <w:t>2.2.1. Tình hình áp dụng pháp luật trong giải quyết tranh chấp hợp đồng mua bán nhà ở thương mại bằng Toà án tại Việt Nam</w:t>
      </w:r>
      <w:bookmarkEnd w:id="263"/>
    </w:p>
    <w:p w:rsidR="00CF263E" w:rsidRPr="00CF249D" w:rsidRDefault="003F7799" w:rsidP="00CF249D">
      <w:pPr>
        <w:pStyle w:val="normalpara"/>
        <w:tabs>
          <w:tab w:val="left" w:pos="993"/>
        </w:tabs>
        <w:spacing w:before="0" w:beforeAutospacing="0" w:after="0" w:afterAutospacing="0" w:line="360" w:lineRule="auto"/>
        <w:ind w:right="4" w:firstLine="567"/>
        <w:jc w:val="both"/>
        <w:rPr>
          <w:sz w:val="26"/>
          <w:szCs w:val="26"/>
        </w:rPr>
      </w:pPr>
      <w:r w:rsidRPr="00CF249D">
        <w:rPr>
          <w:sz w:val="26"/>
          <w:szCs w:val="26"/>
        </w:rPr>
        <w:t>Cùng với sự phát triển kinh tế xã hội của Việt Nam, ngày càng nhiều dự án phát triển NOTM được triển khai để cung cấp nơi ở cho người dân. Cùng với sự tăng lên về số lượng dự án NOTM, các giao dịch mua bán NOTM cũng diễn ra khá sôi động. Theo thống kê trong cả năm 2023 cả nước có 67 dự án được cấp phép mới với quy mô khoảng 24.993 căn; có 71 dự án hoàn thành xây dựng với quy mô khoảng 29.612 căn; có 197 dự án đủ điều kiện bán nhà ở hình thành trong tương lai</w:t>
      </w:r>
      <w:r w:rsidRPr="00CF249D">
        <w:rPr>
          <w:i/>
          <w:iCs/>
          <w:sz w:val="26"/>
          <w:szCs w:val="26"/>
        </w:rPr>
        <w:t>.</w:t>
      </w:r>
      <w:r w:rsidRPr="00CF249D">
        <w:rPr>
          <w:rStyle w:val="FootnoteReference"/>
          <w:i/>
          <w:iCs/>
          <w:sz w:val="26"/>
          <w:szCs w:val="26"/>
        </w:rPr>
        <w:footnoteReference w:id="13"/>
      </w:r>
    </w:p>
    <w:p w:rsidR="00CF263E" w:rsidRPr="00CF249D" w:rsidRDefault="003F7799" w:rsidP="00C95D42">
      <w:pPr>
        <w:spacing w:after="0" w:line="360" w:lineRule="auto"/>
        <w:ind w:firstLine="0"/>
        <w:jc w:val="center"/>
        <w:rPr>
          <w:color w:val="auto"/>
        </w:rPr>
      </w:pPr>
      <w:r w:rsidRPr="00CF249D">
        <w:rPr>
          <w:noProof/>
          <w:color w:val="auto"/>
        </w:rPr>
        <w:drawing>
          <wp:inline distT="0" distB="0" distL="0" distR="0" wp14:anchorId="095E65B4" wp14:editId="05706DAE">
            <wp:extent cx="5047013" cy="2422567"/>
            <wp:effectExtent l="0" t="0" r="1270" b="0"/>
            <wp:docPr id="3" name="Picture 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tretch>
                      <a:fillRect/>
                    </a:stretch>
                  </pic:blipFill>
                  <pic:spPr bwMode="auto">
                    <a:xfrm>
                      <a:off x="0" y="0"/>
                      <a:ext cx="5064926" cy="2431165"/>
                    </a:xfrm>
                    <a:prstGeom prst="rect">
                      <a:avLst/>
                    </a:prstGeom>
                  </pic:spPr>
                </pic:pic>
              </a:graphicData>
            </a:graphic>
          </wp:inline>
        </w:drawing>
      </w:r>
    </w:p>
    <w:p w:rsidR="00C95D42" w:rsidRDefault="003F7799" w:rsidP="00C95D42">
      <w:pPr>
        <w:spacing w:after="0" w:line="360" w:lineRule="auto"/>
        <w:ind w:firstLine="567"/>
        <w:rPr>
          <w:color w:val="auto"/>
        </w:rPr>
      </w:pPr>
      <w:r w:rsidRPr="00CF249D">
        <w:rPr>
          <w:color w:val="auto"/>
        </w:rPr>
        <w:lastRenderedPageBreak/>
        <w:t>Số liệu cụ thể như sau:</w:t>
      </w:r>
    </w:p>
    <w:p w:rsidR="00CF263E" w:rsidRPr="00CF249D" w:rsidRDefault="003F7799" w:rsidP="00C95D42">
      <w:pPr>
        <w:spacing w:after="0" w:line="360" w:lineRule="auto"/>
        <w:ind w:firstLine="0"/>
        <w:rPr>
          <w:color w:val="auto"/>
        </w:rPr>
      </w:pPr>
      <w:r w:rsidRPr="00CF249D">
        <w:rPr>
          <w:noProof/>
          <w:color w:val="auto"/>
        </w:rPr>
        <w:drawing>
          <wp:inline distT="0" distB="0" distL="0" distR="0" wp14:anchorId="452C6408" wp14:editId="53066D1C">
            <wp:extent cx="5580323" cy="3289465"/>
            <wp:effectExtent l="0" t="0" r="1905" b="6350"/>
            <wp:docPr id="4" name="Picture 3"/>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4"/>
                    <a:stretch>
                      <a:fillRect/>
                    </a:stretch>
                  </pic:blipFill>
                  <pic:spPr bwMode="auto">
                    <a:xfrm>
                      <a:off x="0" y="0"/>
                      <a:ext cx="5631546" cy="3319660"/>
                    </a:xfrm>
                    <a:prstGeom prst="rect">
                      <a:avLst/>
                    </a:prstGeom>
                  </pic:spPr>
                </pic:pic>
              </a:graphicData>
            </a:graphic>
          </wp:inline>
        </w:drawing>
      </w:r>
    </w:p>
    <w:p w:rsidR="00CF3C29" w:rsidRPr="00CF249D" w:rsidRDefault="00CF3C29" w:rsidP="00CF249D">
      <w:pPr>
        <w:pStyle w:val="NormalWeb"/>
        <w:shd w:val="clear" w:color="auto" w:fill="FFFFFF"/>
        <w:spacing w:before="0" w:beforeAutospacing="0" w:after="0" w:afterAutospacing="0" w:line="360" w:lineRule="auto"/>
        <w:ind w:right="4" w:firstLine="567"/>
        <w:jc w:val="both"/>
        <w:rPr>
          <w:sz w:val="26"/>
          <w:szCs w:val="26"/>
        </w:rPr>
      </w:pPr>
      <w:r w:rsidRPr="00CF249D">
        <w:rPr>
          <w:sz w:val="26"/>
          <w:szCs w:val="26"/>
        </w:rPr>
        <w:t xml:space="preserve">Tính đến quý I/2024, </w:t>
      </w:r>
      <w:r w:rsidRPr="00CF249D">
        <w:rPr>
          <w:bCs/>
          <w:iCs/>
          <w:sz w:val="26"/>
          <w:szCs w:val="26"/>
        </w:rPr>
        <w:t xml:space="preserve">đối với dự án phát triển nhà ở thương mại: </w:t>
      </w:r>
      <w:r w:rsidRPr="00CF249D">
        <w:rPr>
          <w:sz w:val="26"/>
          <w:szCs w:val="26"/>
        </w:rPr>
        <w:t>Hoàn thành: có 10 dự án với quy mô khoảng 4.706 căn, số lượng dự án bằng 34,48 % so với Quý IV/2023 và bằng 71,43% so với cùng kỳ năm 2023. Được cấp phép mới: có 19 dự án với quy mô khoảng 9.774 căn, số lượng dự án được cấp phép mới bằng 95% so với Quý IV/2023 và bằng 111,76% so với cùng kỳ năm 2023, Đủ điều kiện bán nhà ở hình thành trong tương lai: có 38 dự án với quy mô khoảng 5.527 căn, số lượng dự án đủ điều kiện bán nhà ở hình thành trong tương lai bằng 80,85% với Quý IV/2023 và bằng 73,08% so với cùng kỳ năm 2023. Đang triển khai xây dựng: có 984 dự án với quy mô khoảng 421.353 căn, số lượng dự án đang triển khai xây dựng bằng 115,22% so với Quý IV/2023 và bằng 140,97 % so với cùng kỳ năm 2023.</w:t>
      </w:r>
      <w:r w:rsidRPr="00CF249D">
        <w:rPr>
          <w:rStyle w:val="FootnoteReference"/>
          <w:sz w:val="26"/>
          <w:szCs w:val="26"/>
        </w:rPr>
        <w:footnoteReference w:id="14"/>
      </w:r>
    </w:p>
    <w:p w:rsidR="00CF3C29" w:rsidRPr="00CF249D" w:rsidRDefault="00CF3C29" w:rsidP="00C95D42">
      <w:pPr>
        <w:shd w:val="clear" w:color="auto" w:fill="FFFFFF"/>
        <w:spacing w:after="0" w:line="360" w:lineRule="auto"/>
        <w:ind w:firstLine="0"/>
        <w:jc w:val="center"/>
        <w:rPr>
          <w:color w:val="auto"/>
        </w:rPr>
      </w:pPr>
      <w:r w:rsidRPr="00CF249D">
        <w:rPr>
          <w:noProof/>
          <w:color w:val="auto"/>
        </w:rPr>
        <w:lastRenderedPageBreak/>
        <w:drawing>
          <wp:inline distT="0" distB="0" distL="0" distR="0" wp14:anchorId="38949BB8" wp14:editId="3826C5CD">
            <wp:extent cx="5481394" cy="3170712"/>
            <wp:effectExtent l="0" t="0" r="5080" b="0"/>
            <wp:docPr id="5" name="Picture 5" descr="https://moc.gov.vn/Images/editor/images/A1_26042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oc.gov.vn/Images/editor/images/A1_26042024.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19935" cy="3193006"/>
                    </a:xfrm>
                    <a:prstGeom prst="rect">
                      <a:avLst/>
                    </a:prstGeom>
                    <a:noFill/>
                    <a:ln>
                      <a:noFill/>
                    </a:ln>
                  </pic:spPr>
                </pic:pic>
              </a:graphicData>
            </a:graphic>
          </wp:inline>
        </w:drawing>
      </w:r>
    </w:p>
    <w:p w:rsidR="00E37C2E" w:rsidRPr="00CF249D" w:rsidRDefault="003F7799" w:rsidP="00CF249D">
      <w:pPr>
        <w:tabs>
          <w:tab w:val="left" w:pos="0"/>
        </w:tabs>
        <w:spacing w:after="0" w:line="360" w:lineRule="auto"/>
        <w:ind w:firstLine="567"/>
        <w:rPr>
          <w:color w:val="auto"/>
        </w:rPr>
      </w:pPr>
      <w:r w:rsidRPr="00CF249D">
        <w:rPr>
          <w:color w:val="auto"/>
        </w:rPr>
        <w:t>Những năm qua, tình hình các vụ án dân sự nói chung và tranh chấp về hợp đồng mua bán NOTM ngày càng gia tăng và có những diễn biến phức tạp. T</w:t>
      </w:r>
      <w:r w:rsidR="00820800" w:rsidRPr="00CF249D">
        <w:rPr>
          <w:color w:val="auto"/>
        </w:rPr>
        <w:t>heo số liệu thống kê, năm 2018,</w:t>
      </w:r>
      <w:r w:rsidRPr="00CF249D">
        <w:rPr>
          <w:color w:val="auto"/>
        </w:rPr>
        <w:t xml:space="preserve"> số vụ, việc dân sự, kinh doanh, thương mại, lao động mà Tòa án thụ lý là 439.546 vụ việc, đã giải quyết, xét xử 386.923 vụ việc, thì đến năm 2023, số vụ, việc dân sự, kinh doanh, thương mại, lao động Tòa án đã thụ lý 468.828 vụ việc, giải quyết 408.070 vụ việc</w:t>
      </w:r>
      <w:r w:rsidRPr="00CF249D">
        <w:rPr>
          <w:rStyle w:val="FootnoteReference"/>
          <w:color w:val="auto"/>
        </w:rPr>
        <w:footnoteReference w:id="15"/>
      </w:r>
      <w:r w:rsidRPr="00CF249D">
        <w:rPr>
          <w:color w:val="auto"/>
        </w:rPr>
        <w:t>.</w:t>
      </w:r>
    </w:p>
    <w:p w:rsidR="00CF263E" w:rsidRPr="00CF249D" w:rsidRDefault="003F7799" w:rsidP="00CF249D">
      <w:pPr>
        <w:tabs>
          <w:tab w:val="left" w:pos="0"/>
        </w:tabs>
        <w:spacing w:after="0" w:line="360" w:lineRule="auto"/>
        <w:ind w:firstLine="567"/>
        <w:rPr>
          <w:color w:val="auto"/>
        </w:rPr>
      </w:pPr>
      <w:r w:rsidRPr="00CF249D">
        <w:rPr>
          <w:color w:val="auto"/>
        </w:rPr>
        <w:t>–Đến tháng 3 năm 2024, số vụ, việc dân sự, kinh doanh, thương mại, lao động Tòa án đã thụ lý 397.855 vụ việc, tăng 28.508 vụ việc so với cùng kỳ năm ngoái, giải quyết 217.556 vụ việc</w:t>
      </w:r>
      <w:r w:rsidRPr="00CF249D">
        <w:rPr>
          <w:rStyle w:val="FootnoteReference"/>
          <w:color w:val="auto"/>
        </w:rPr>
        <w:footnoteReference w:id="16"/>
      </w:r>
      <w:r w:rsidRPr="00CF249D">
        <w:rPr>
          <w:color w:val="auto"/>
        </w:rPr>
        <w:t>.</w:t>
      </w:r>
    </w:p>
    <w:p w:rsidR="00CF263E" w:rsidRPr="00CF249D" w:rsidRDefault="003F7799" w:rsidP="00CF249D">
      <w:pPr>
        <w:tabs>
          <w:tab w:val="left" w:pos="0"/>
        </w:tabs>
        <w:spacing w:after="0" w:line="360" w:lineRule="auto"/>
        <w:ind w:firstLine="567"/>
        <w:rPr>
          <w:color w:val="auto"/>
        </w:rPr>
      </w:pPr>
      <w:r w:rsidRPr="00CF249D">
        <w:rPr>
          <w:color w:val="auto"/>
        </w:rPr>
        <w:t xml:space="preserve">Qua công tác giải quyết các vụ việc dân sự cho thấy, các tranh chấp dân sự chủ yếu là tranh chấp liên quan đến đất đai, thừa kế tài sản, tranh chấp hợp đồng vay tài sản, hợp đồng tín dụng... </w:t>
      </w:r>
      <w:bookmarkStart w:id="264" w:name="Các193"/>
      <w:r w:rsidRPr="00CF249D">
        <w:rPr>
          <w:color w:val="auto"/>
        </w:rPr>
        <w:fldChar w:fldCharType="begin"/>
      </w:r>
      <w:r w:rsidRPr="00CF249D">
        <w:rPr>
          <w:color w:val="auto"/>
        </w:rPr>
        <w:instrText>HYPERLINK "193" \o "các"</w:instrText>
      </w:r>
      <w:r w:rsidRPr="00CF249D">
        <w:rPr>
          <w:color w:val="auto"/>
        </w:rPr>
        <w:fldChar w:fldCharType="separate"/>
      </w:r>
      <w:r w:rsidRPr="00CF249D">
        <w:rPr>
          <w:color w:val="auto"/>
        </w:rPr>
        <w:t>Các</w:t>
      </w:r>
      <w:r w:rsidRPr="00CF249D">
        <w:rPr>
          <w:color w:val="auto"/>
        </w:rPr>
        <w:fldChar w:fldCharType="end"/>
      </w:r>
      <w:bookmarkEnd w:id="264"/>
      <w:r w:rsidRPr="00CF249D">
        <w:rPr>
          <w:color w:val="auto"/>
        </w:rPr>
        <w:t xml:space="preserve"> Tòa án đã làm tốt việc hướng dẫn các đương sự thực hiện nghĩa vụ cung cấp chứng cứ, tài liệu của vụ án; chủ động xác minh, thu thập chứng cứ trong những trường hợp pháp luật quy định; tăng cường phối hợp với các cơ quan hữu quan nhằm giải quyết tốt vụ án. Đã hạn chế đến mức thấp nhất việc để </w:t>
      </w:r>
      <w:r w:rsidRPr="00CF249D">
        <w:rPr>
          <w:color w:val="auto"/>
        </w:rPr>
        <w:lastRenderedPageBreak/>
        <w:t>án quá thời hạn giải quyết theo quy định của pháp luật hoặc tạm đình chỉ giải quyết vụ án không đúng căn cứ pháp luật. Mặc dù số vụ thụ lý và số vụ đã giải quyết đều tăng nhiều so với năm trước nhưng với việc quyết liệt thực hiện đồng bộ các giải pháp nên chỉ có ít vụ việc để quá thời hạn giải quyết do nguyên nhân chủ quan. Tập trung thực hiện có hiệu quả công tác hòa giải theo quy định của Bộ luật Tố tụng dân sự góp phần củng cố đoàn kết trong nhân dân. Tòa án nhân dân các cấp đã phối hợp với Viện kiểm sát nhân dân tổ chức hàng nghìn phiên tòa rút kinh nghiệm trong lĩnh vực dân sự, hành chính, qua đó giúp các Thẩm phán tích lũy thêm nhiều kinh nghiệm, đề cao tinh thần trách nhiệm, nâng cao chất lượng tổ chức phiên tòa.</w:t>
      </w:r>
    </w:p>
    <w:p w:rsidR="00CF263E" w:rsidRPr="00CF249D" w:rsidRDefault="003F7799" w:rsidP="004F6867">
      <w:pPr>
        <w:pStyle w:val="bng"/>
      </w:pPr>
      <w:bookmarkStart w:id="265" w:name="_Toc172895844"/>
      <w:r w:rsidRPr="00CF249D">
        <w:t>Bảng 1: Số vụ, việc dân sự , kinh doanh, thương mại, lao động thụ lý trong giai đoạn từ năm 2018 đến tháng 3/2024</w:t>
      </w:r>
      <w:bookmarkEnd w:id="265"/>
    </w:p>
    <w:tbl>
      <w:tblPr>
        <w:tblW w:w="10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961"/>
        <w:gridCol w:w="1222"/>
        <w:gridCol w:w="1222"/>
        <w:gridCol w:w="1222"/>
        <w:gridCol w:w="1357"/>
        <w:gridCol w:w="1222"/>
        <w:gridCol w:w="881"/>
        <w:gridCol w:w="1222"/>
      </w:tblGrid>
      <w:tr w:rsidR="00CF249D" w:rsidRPr="00CF249D" w:rsidTr="004F6867">
        <w:trPr>
          <w:trHeight w:val="19"/>
          <w:jc w:val="center"/>
        </w:trPr>
        <w:tc>
          <w:tcPr>
            <w:tcW w:w="1961" w:type="dxa"/>
            <w:shd w:val="clear" w:color="auto" w:fill="EAEAEA"/>
            <w:tcMar>
              <w:top w:w="120" w:type="dxa"/>
              <w:left w:w="120" w:type="dxa"/>
              <w:bottom w:w="120" w:type="dxa"/>
              <w:right w:w="240" w:type="dxa"/>
            </w:tcMar>
            <w:vAlign w:val="center"/>
          </w:tcPr>
          <w:p w:rsidR="00CF263E" w:rsidRPr="00CF249D" w:rsidRDefault="003F7799" w:rsidP="004F6867">
            <w:pPr>
              <w:spacing w:after="0" w:line="360" w:lineRule="auto"/>
              <w:ind w:firstLine="0"/>
              <w:jc w:val="center"/>
              <w:rPr>
                <w:color w:val="auto"/>
              </w:rPr>
            </w:pPr>
            <w:r w:rsidRPr="00CF249D">
              <w:rPr>
                <w:b/>
                <w:bCs/>
                <w:color w:val="auto"/>
              </w:rPr>
              <w:t>Năm</w:t>
            </w:r>
          </w:p>
        </w:tc>
        <w:tc>
          <w:tcPr>
            <w:tcW w:w="1222" w:type="dxa"/>
            <w:shd w:val="clear" w:color="auto" w:fill="EAEAEA"/>
            <w:tcMar>
              <w:top w:w="120" w:type="dxa"/>
              <w:left w:w="120" w:type="dxa"/>
              <w:bottom w:w="120" w:type="dxa"/>
              <w:right w:w="240" w:type="dxa"/>
            </w:tcMar>
            <w:vAlign w:val="center"/>
          </w:tcPr>
          <w:p w:rsidR="00CF263E" w:rsidRPr="00CF249D" w:rsidRDefault="003F7799" w:rsidP="004F6867">
            <w:pPr>
              <w:spacing w:after="0" w:line="360" w:lineRule="auto"/>
              <w:ind w:firstLine="0"/>
              <w:jc w:val="center"/>
              <w:rPr>
                <w:color w:val="auto"/>
              </w:rPr>
            </w:pPr>
            <w:r w:rsidRPr="00CF249D">
              <w:rPr>
                <w:b/>
                <w:bCs/>
                <w:color w:val="auto"/>
              </w:rPr>
              <w:t>2018</w:t>
            </w:r>
          </w:p>
        </w:tc>
        <w:tc>
          <w:tcPr>
            <w:tcW w:w="1222" w:type="dxa"/>
            <w:shd w:val="clear" w:color="auto" w:fill="EAEAEA"/>
            <w:tcMar>
              <w:top w:w="120" w:type="dxa"/>
              <w:left w:w="120" w:type="dxa"/>
              <w:bottom w:w="120" w:type="dxa"/>
              <w:right w:w="240" w:type="dxa"/>
            </w:tcMar>
            <w:vAlign w:val="center"/>
          </w:tcPr>
          <w:p w:rsidR="00CF263E" w:rsidRPr="00CF249D" w:rsidRDefault="003F7799" w:rsidP="004F6867">
            <w:pPr>
              <w:spacing w:after="0" w:line="360" w:lineRule="auto"/>
              <w:ind w:firstLine="0"/>
              <w:jc w:val="center"/>
              <w:rPr>
                <w:color w:val="auto"/>
              </w:rPr>
            </w:pPr>
            <w:r w:rsidRPr="00CF249D">
              <w:rPr>
                <w:b/>
                <w:bCs/>
                <w:color w:val="auto"/>
              </w:rPr>
              <w:t>2019</w:t>
            </w:r>
          </w:p>
        </w:tc>
        <w:tc>
          <w:tcPr>
            <w:tcW w:w="1222" w:type="dxa"/>
            <w:shd w:val="clear" w:color="auto" w:fill="EAEAEA"/>
            <w:tcMar>
              <w:top w:w="120" w:type="dxa"/>
              <w:left w:w="120" w:type="dxa"/>
              <w:bottom w:w="120" w:type="dxa"/>
              <w:right w:w="240" w:type="dxa"/>
            </w:tcMar>
            <w:vAlign w:val="center"/>
          </w:tcPr>
          <w:p w:rsidR="00CF263E" w:rsidRPr="00CF249D" w:rsidRDefault="003F7799" w:rsidP="004F6867">
            <w:pPr>
              <w:spacing w:after="0" w:line="360" w:lineRule="auto"/>
              <w:ind w:firstLine="0"/>
              <w:jc w:val="center"/>
              <w:rPr>
                <w:color w:val="auto"/>
              </w:rPr>
            </w:pPr>
            <w:r w:rsidRPr="00CF249D">
              <w:rPr>
                <w:b/>
                <w:bCs/>
                <w:color w:val="auto"/>
              </w:rPr>
              <w:t>2020</w:t>
            </w:r>
          </w:p>
        </w:tc>
        <w:tc>
          <w:tcPr>
            <w:tcW w:w="1357" w:type="dxa"/>
            <w:shd w:val="clear" w:color="auto" w:fill="EAEAEA"/>
            <w:tcMar>
              <w:top w:w="120" w:type="dxa"/>
              <w:left w:w="120" w:type="dxa"/>
              <w:bottom w:w="120" w:type="dxa"/>
              <w:right w:w="240" w:type="dxa"/>
            </w:tcMar>
            <w:vAlign w:val="center"/>
          </w:tcPr>
          <w:p w:rsidR="00CF263E" w:rsidRPr="00CF249D" w:rsidRDefault="003F7799" w:rsidP="004F6867">
            <w:pPr>
              <w:spacing w:after="0" w:line="360" w:lineRule="auto"/>
              <w:ind w:firstLine="0"/>
              <w:jc w:val="center"/>
              <w:rPr>
                <w:color w:val="auto"/>
              </w:rPr>
            </w:pPr>
            <w:r w:rsidRPr="00CF249D">
              <w:rPr>
                <w:b/>
                <w:bCs/>
                <w:color w:val="auto"/>
              </w:rPr>
              <w:t>2021</w:t>
            </w:r>
          </w:p>
        </w:tc>
        <w:tc>
          <w:tcPr>
            <w:tcW w:w="1222" w:type="dxa"/>
            <w:shd w:val="clear" w:color="auto" w:fill="EAEAEA"/>
            <w:tcMar>
              <w:top w:w="120" w:type="dxa"/>
              <w:left w:w="120" w:type="dxa"/>
              <w:bottom w:w="120" w:type="dxa"/>
              <w:right w:w="240" w:type="dxa"/>
            </w:tcMar>
            <w:vAlign w:val="center"/>
          </w:tcPr>
          <w:p w:rsidR="00CF263E" w:rsidRPr="00CF249D" w:rsidRDefault="003F7799" w:rsidP="004F6867">
            <w:pPr>
              <w:spacing w:after="0" w:line="360" w:lineRule="auto"/>
              <w:ind w:firstLine="0"/>
              <w:jc w:val="center"/>
              <w:rPr>
                <w:color w:val="auto"/>
              </w:rPr>
            </w:pPr>
            <w:r w:rsidRPr="00CF249D">
              <w:rPr>
                <w:b/>
                <w:bCs/>
                <w:color w:val="auto"/>
              </w:rPr>
              <w:t>2022</w:t>
            </w:r>
          </w:p>
        </w:tc>
        <w:tc>
          <w:tcPr>
            <w:tcW w:w="881" w:type="dxa"/>
            <w:shd w:val="clear" w:color="auto" w:fill="EAEAEA"/>
            <w:tcMar>
              <w:top w:w="15" w:type="dxa"/>
              <w:left w:w="15" w:type="dxa"/>
              <w:bottom w:w="15" w:type="dxa"/>
              <w:right w:w="15" w:type="dxa"/>
            </w:tcMar>
            <w:vAlign w:val="center"/>
          </w:tcPr>
          <w:p w:rsidR="00CF263E" w:rsidRPr="00CF249D" w:rsidRDefault="003F7799" w:rsidP="004F6867">
            <w:pPr>
              <w:spacing w:after="0" w:line="360" w:lineRule="auto"/>
              <w:ind w:firstLine="0"/>
              <w:jc w:val="center"/>
              <w:rPr>
                <w:b/>
                <w:bCs/>
                <w:color w:val="auto"/>
              </w:rPr>
            </w:pPr>
            <w:r w:rsidRPr="00CF249D">
              <w:rPr>
                <w:b/>
                <w:bCs/>
                <w:color w:val="auto"/>
              </w:rPr>
              <w:t>2023</w:t>
            </w:r>
          </w:p>
        </w:tc>
        <w:tc>
          <w:tcPr>
            <w:tcW w:w="1222" w:type="dxa"/>
            <w:shd w:val="clear" w:color="auto" w:fill="EAEAEA"/>
            <w:tcMar>
              <w:top w:w="15" w:type="dxa"/>
              <w:left w:w="15" w:type="dxa"/>
              <w:bottom w:w="15" w:type="dxa"/>
              <w:right w:w="15" w:type="dxa"/>
            </w:tcMar>
            <w:vAlign w:val="center"/>
          </w:tcPr>
          <w:p w:rsidR="00CF263E" w:rsidRPr="00CF249D" w:rsidRDefault="003F7799" w:rsidP="004F6867">
            <w:pPr>
              <w:spacing w:after="0" w:line="360" w:lineRule="auto"/>
              <w:ind w:firstLine="0"/>
              <w:jc w:val="center"/>
              <w:rPr>
                <w:b/>
                <w:bCs/>
                <w:color w:val="auto"/>
              </w:rPr>
            </w:pPr>
            <w:r w:rsidRPr="00CF249D">
              <w:rPr>
                <w:b/>
                <w:bCs/>
                <w:color w:val="auto"/>
              </w:rPr>
              <w:t>Tháng 3 năm 2024</w:t>
            </w:r>
          </w:p>
        </w:tc>
      </w:tr>
      <w:tr w:rsidR="00CF249D" w:rsidRPr="00CF249D" w:rsidTr="004F6867">
        <w:trPr>
          <w:trHeight w:val="1497"/>
          <w:jc w:val="center"/>
        </w:trPr>
        <w:tc>
          <w:tcPr>
            <w:tcW w:w="1961" w:type="dxa"/>
            <w:shd w:val="clear" w:color="auto" w:fill="auto"/>
            <w:tcMar>
              <w:top w:w="120" w:type="dxa"/>
              <w:left w:w="120" w:type="dxa"/>
              <w:bottom w:w="120" w:type="dxa"/>
              <w:right w:w="240" w:type="dxa"/>
            </w:tcMar>
            <w:vAlign w:val="center"/>
          </w:tcPr>
          <w:p w:rsidR="00CF263E" w:rsidRPr="00C95D42" w:rsidRDefault="003F7799" w:rsidP="00C95D42">
            <w:pPr>
              <w:spacing w:after="0" w:line="360" w:lineRule="auto"/>
              <w:ind w:firstLine="0"/>
              <w:jc w:val="left"/>
              <w:rPr>
                <w:bCs/>
                <w:color w:val="auto"/>
              </w:rPr>
            </w:pPr>
            <w:r w:rsidRPr="00C95D42">
              <w:rPr>
                <w:bCs/>
                <w:color w:val="auto"/>
              </w:rPr>
              <w:t>Số vụ, việc dân sự , kinh doanh, thương mại, lao động thụ lý</w:t>
            </w:r>
          </w:p>
        </w:tc>
        <w:tc>
          <w:tcPr>
            <w:tcW w:w="1222" w:type="dxa"/>
            <w:shd w:val="clear" w:color="auto" w:fill="auto"/>
            <w:tcMar>
              <w:top w:w="120" w:type="dxa"/>
              <w:left w:w="120" w:type="dxa"/>
              <w:bottom w:w="120" w:type="dxa"/>
              <w:right w:w="240" w:type="dxa"/>
            </w:tcMar>
            <w:vAlign w:val="center"/>
          </w:tcPr>
          <w:p w:rsidR="00CF263E" w:rsidRPr="00CF249D" w:rsidRDefault="003F7799" w:rsidP="004F6867">
            <w:pPr>
              <w:spacing w:after="0" w:line="360" w:lineRule="auto"/>
              <w:ind w:firstLine="0"/>
              <w:jc w:val="center"/>
              <w:rPr>
                <w:color w:val="auto"/>
              </w:rPr>
            </w:pPr>
            <w:r w:rsidRPr="00CF249D">
              <w:rPr>
                <w:color w:val="auto"/>
              </w:rPr>
              <w:t>439.546</w:t>
            </w:r>
          </w:p>
        </w:tc>
        <w:tc>
          <w:tcPr>
            <w:tcW w:w="1222" w:type="dxa"/>
            <w:shd w:val="clear" w:color="auto" w:fill="auto"/>
            <w:tcMar>
              <w:top w:w="120" w:type="dxa"/>
              <w:left w:w="120" w:type="dxa"/>
              <w:bottom w:w="120" w:type="dxa"/>
              <w:right w:w="240" w:type="dxa"/>
            </w:tcMar>
            <w:vAlign w:val="center"/>
          </w:tcPr>
          <w:p w:rsidR="00CF263E" w:rsidRPr="00CF249D" w:rsidRDefault="003F7799" w:rsidP="004F6867">
            <w:pPr>
              <w:spacing w:after="0" w:line="360" w:lineRule="auto"/>
              <w:ind w:firstLine="0"/>
              <w:jc w:val="center"/>
              <w:rPr>
                <w:color w:val="auto"/>
              </w:rPr>
            </w:pPr>
            <w:r w:rsidRPr="00CF249D">
              <w:rPr>
                <w:color w:val="auto"/>
              </w:rPr>
              <w:t>496.770</w:t>
            </w:r>
          </w:p>
        </w:tc>
        <w:tc>
          <w:tcPr>
            <w:tcW w:w="1222" w:type="dxa"/>
            <w:shd w:val="clear" w:color="auto" w:fill="auto"/>
            <w:tcMar>
              <w:top w:w="120" w:type="dxa"/>
              <w:left w:w="120" w:type="dxa"/>
              <w:bottom w:w="120" w:type="dxa"/>
              <w:right w:w="240" w:type="dxa"/>
            </w:tcMar>
            <w:vAlign w:val="center"/>
          </w:tcPr>
          <w:p w:rsidR="00CF263E" w:rsidRPr="00CF249D" w:rsidRDefault="003F7799" w:rsidP="004F6867">
            <w:pPr>
              <w:spacing w:after="0" w:line="360" w:lineRule="auto"/>
              <w:ind w:firstLine="0"/>
              <w:jc w:val="center"/>
              <w:rPr>
                <w:color w:val="auto"/>
              </w:rPr>
            </w:pPr>
            <w:r w:rsidRPr="00CF249D">
              <w:rPr>
                <w:color w:val="auto"/>
              </w:rPr>
              <w:t>471.581</w:t>
            </w:r>
          </w:p>
        </w:tc>
        <w:tc>
          <w:tcPr>
            <w:tcW w:w="1357" w:type="dxa"/>
            <w:shd w:val="clear" w:color="auto" w:fill="auto"/>
            <w:tcMar>
              <w:top w:w="120" w:type="dxa"/>
              <w:left w:w="120" w:type="dxa"/>
              <w:bottom w:w="120" w:type="dxa"/>
              <w:right w:w="240" w:type="dxa"/>
            </w:tcMar>
            <w:vAlign w:val="center"/>
          </w:tcPr>
          <w:p w:rsidR="00CF263E" w:rsidRPr="00CF249D" w:rsidRDefault="003F7799" w:rsidP="004F6867">
            <w:pPr>
              <w:spacing w:after="0" w:line="360" w:lineRule="auto"/>
              <w:ind w:firstLine="0"/>
              <w:jc w:val="center"/>
              <w:rPr>
                <w:color w:val="auto"/>
              </w:rPr>
            </w:pPr>
            <w:r w:rsidRPr="00CF249D">
              <w:rPr>
                <w:color w:val="auto"/>
              </w:rPr>
              <w:t>411.299</w:t>
            </w:r>
          </w:p>
        </w:tc>
        <w:tc>
          <w:tcPr>
            <w:tcW w:w="1222" w:type="dxa"/>
            <w:shd w:val="clear" w:color="auto" w:fill="auto"/>
            <w:tcMar>
              <w:top w:w="120" w:type="dxa"/>
              <w:left w:w="120" w:type="dxa"/>
              <w:bottom w:w="120" w:type="dxa"/>
              <w:right w:w="240" w:type="dxa"/>
            </w:tcMar>
            <w:vAlign w:val="center"/>
          </w:tcPr>
          <w:p w:rsidR="00CF263E" w:rsidRPr="00CF249D" w:rsidRDefault="003F7799" w:rsidP="004F6867">
            <w:pPr>
              <w:spacing w:after="0" w:line="360" w:lineRule="auto"/>
              <w:ind w:firstLine="0"/>
              <w:jc w:val="center"/>
              <w:rPr>
                <w:color w:val="auto"/>
              </w:rPr>
            </w:pPr>
            <w:r w:rsidRPr="00CF249D">
              <w:rPr>
                <w:color w:val="auto"/>
              </w:rPr>
              <w:t>444.402</w:t>
            </w:r>
          </w:p>
        </w:tc>
        <w:tc>
          <w:tcPr>
            <w:tcW w:w="881" w:type="dxa"/>
            <w:shd w:val="clear" w:color="auto" w:fill="auto"/>
            <w:tcMar>
              <w:top w:w="15" w:type="dxa"/>
              <w:left w:w="15" w:type="dxa"/>
              <w:bottom w:w="15" w:type="dxa"/>
              <w:right w:w="15" w:type="dxa"/>
            </w:tcMar>
            <w:vAlign w:val="center"/>
          </w:tcPr>
          <w:p w:rsidR="00CF263E" w:rsidRPr="00CF249D" w:rsidRDefault="003F7799" w:rsidP="004F6867">
            <w:pPr>
              <w:spacing w:after="0" w:line="360" w:lineRule="auto"/>
              <w:ind w:firstLine="0"/>
              <w:jc w:val="center"/>
              <w:rPr>
                <w:color w:val="auto"/>
              </w:rPr>
            </w:pPr>
            <w:r w:rsidRPr="00CF249D">
              <w:rPr>
                <w:color w:val="auto"/>
              </w:rPr>
              <w:t>468.828</w:t>
            </w:r>
          </w:p>
        </w:tc>
        <w:tc>
          <w:tcPr>
            <w:tcW w:w="1222" w:type="dxa"/>
            <w:shd w:val="clear" w:color="auto" w:fill="auto"/>
            <w:tcMar>
              <w:top w:w="15" w:type="dxa"/>
              <w:left w:w="15" w:type="dxa"/>
              <w:bottom w:w="15" w:type="dxa"/>
              <w:right w:w="15" w:type="dxa"/>
            </w:tcMar>
            <w:vAlign w:val="center"/>
          </w:tcPr>
          <w:p w:rsidR="00CF263E" w:rsidRPr="00CF249D" w:rsidRDefault="003F7799" w:rsidP="004F6867">
            <w:pPr>
              <w:spacing w:after="0" w:line="360" w:lineRule="auto"/>
              <w:ind w:firstLine="0"/>
              <w:jc w:val="center"/>
              <w:rPr>
                <w:color w:val="auto"/>
              </w:rPr>
            </w:pPr>
            <w:r w:rsidRPr="00CF249D">
              <w:rPr>
                <w:color w:val="auto"/>
              </w:rPr>
              <w:t>397.855</w:t>
            </w:r>
          </w:p>
        </w:tc>
      </w:tr>
    </w:tbl>
    <w:p w:rsidR="00CF263E" w:rsidRPr="00CF249D" w:rsidRDefault="00CF263E" w:rsidP="00C95D42">
      <w:pPr>
        <w:spacing w:after="0" w:line="360" w:lineRule="auto"/>
        <w:ind w:firstLine="0"/>
        <w:jc w:val="center"/>
        <w:rPr>
          <w:color w:val="auto"/>
        </w:rPr>
      </w:pPr>
    </w:p>
    <w:p w:rsidR="00CF263E" w:rsidRPr="00CF249D" w:rsidRDefault="003F7799" w:rsidP="00CF249D">
      <w:pPr>
        <w:pStyle w:val="normalpara"/>
        <w:tabs>
          <w:tab w:val="left" w:pos="993"/>
        </w:tabs>
        <w:spacing w:before="0" w:beforeAutospacing="0" w:after="0" w:afterAutospacing="0" w:line="360" w:lineRule="auto"/>
        <w:ind w:right="4" w:firstLine="567"/>
        <w:jc w:val="both"/>
        <w:rPr>
          <w:i/>
          <w:iCs/>
          <w:sz w:val="26"/>
          <w:szCs w:val="26"/>
        </w:rPr>
      </w:pPr>
      <w:r w:rsidRPr="00CF249D">
        <w:rPr>
          <w:rStyle w:val="fontstyle01"/>
          <w:color w:val="auto"/>
          <w:sz w:val="26"/>
          <w:szCs w:val="26"/>
        </w:rPr>
        <w:t xml:space="preserve">Qua số liệu trên đã phản ánh tình hình tranh chấp dân sự nói chung và tranh chấp </w:t>
      </w:r>
      <w:bookmarkStart w:id="266" w:name="Hợp194"/>
      <w:r w:rsidRPr="00CF249D">
        <w:rPr>
          <w:sz w:val="26"/>
          <w:szCs w:val="26"/>
        </w:rPr>
        <w:fldChar w:fldCharType="begin"/>
      </w:r>
      <w:r w:rsidRPr="00CF249D">
        <w:rPr>
          <w:sz w:val="26"/>
          <w:szCs w:val="26"/>
        </w:rPr>
        <w:instrText>HYPERLINK "194" \o "hợp"</w:instrText>
      </w:r>
      <w:r w:rsidRPr="00CF249D">
        <w:rPr>
          <w:sz w:val="26"/>
          <w:szCs w:val="26"/>
        </w:rPr>
        <w:fldChar w:fldCharType="separate"/>
      </w:r>
      <w:r w:rsidRPr="00CF249D">
        <w:rPr>
          <w:rStyle w:val="fontstyle01"/>
          <w:color w:val="auto"/>
          <w:sz w:val="26"/>
          <w:szCs w:val="26"/>
        </w:rPr>
        <w:t>Hợp</w:t>
      </w:r>
      <w:r w:rsidRPr="00CF249D">
        <w:rPr>
          <w:sz w:val="26"/>
          <w:szCs w:val="26"/>
        </w:rPr>
        <w:fldChar w:fldCharType="end"/>
      </w:r>
      <w:bookmarkEnd w:id="266"/>
      <w:r w:rsidRPr="00CF249D">
        <w:rPr>
          <w:rStyle w:val="fontstyle01"/>
          <w:color w:val="auto"/>
          <w:sz w:val="26"/>
          <w:szCs w:val="26"/>
        </w:rPr>
        <w:t xml:space="preserve"> đồng mua bán NOTM ngày càng tăng và tính chất rất phức tạp, nhiều trường hợp phải giải quyết đi giải quyết lại nhiều lần. Chính vì những khó khăn trong việc giải quyết tranh chấp </w:t>
      </w:r>
      <w:bookmarkStart w:id="267" w:name="Hợp195"/>
      <w:r w:rsidRPr="00CF249D">
        <w:rPr>
          <w:sz w:val="26"/>
          <w:szCs w:val="26"/>
        </w:rPr>
        <w:fldChar w:fldCharType="begin"/>
      </w:r>
      <w:r w:rsidRPr="00CF249D">
        <w:rPr>
          <w:sz w:val="26"/>
          <w:szCs w:val="26"/>
        </w:rPr>
        <w:instrText>HYPERLINK "195" \o "hợp"</w:instrText>
      </w:r>
      <w:r w:rsidRPr="00CF249D">
        <w:rPr>
          <w:sz w:val="26"/>
          <w:szCs w:val="26"/>
        </w:rPr>
        <w:fldChar w:fldCharType="separate"/>
      </w:r>
      <w:r w:rsidRPr="00CF249D">
        <w:rPr>
          <w:rStyle w:val="fontstyle01"/>
          <w:color w:val="auto"/>
          <w:sz w:val="26"/>
          <w:szCs w:val="26"/>
        </w:rPr>
        <w:t>Hợp</w:t>
      </w:r>
      <w:r w:rsidRPr="00CF249D">
        <w:rPr>
          <w:sz w:val="26"/>
          <w:szCs w:val="26"/>
        </w:rPr>
        <w:fldChar w:fldCharType="end"/>
      </w:r>
      <w:bookmarkEnd w:id="267"/>
      <w:r w:rsidRPr="00CF249D">
        <w:rPr>
          <w:rStyle w:val="fontstyle01"/>
          <w:color w:val="auto"/>
          <w:sz w:val="26"/>
          <w:szCs w:val="26"/>
        </w:rPr>
        <w:t xml:space="preserve"> đồng mua </w:t>
      </w:r>
      <w:bookmarkStart w:id="268" w:name="ban196"/>
      <w:r w:rsidRPr="00CF249D">
        <w:rPr>
          <w:sz w:val="26"/>
          <w:szCs w:val="26"/>
        </w:rPr>
        <w:fldChar w:fldCharType="begin"/>
      </w:r>
      <w:r w:rsidRPr="00CF249D">
        <w:rPr>
          <w:sz w:val="26"/>
          <w:szCs w:val="26"/>
        </w:rPr>
        <w:instrText>HYPERLINK "196" \o "bán"</w:instrText>
      </w:r>
      <w:r w:rsidRPr="00CF249D">
        <w:rPr>
          <w:sz w:val="26"/>
          <w:szCs w:val="26"/>
        </w:rPr>
        <w:fldChar w:fldCharType="separate"/>
      </w:r>
      <w:r w:rsidRPr="00CF249D">
        <w:rPr>
          <w:rStyle w:val="fontstyle01"/>
          <w:color w:val="auto"/>
          <w:sz w:val="26"/>
          <w:szCs w:val="26"/>
        </w:rPr>
        <w:t>ban</w:t>
      </w:r>
      <w:r w:rsidRPr="00CF249D">
        <w:rPr>
          <w:sz w:val="26"/>
          <w:szCs w:val="26"/>
        </w:rPr>
        <w:fldChar w:fldCharType="end"/>
      </w:r>
      <w:bookmarkEnd w:id="268"/>
      <w:r w:rsidRPr="00CF249D">
        <w:rPr>
          <w:rStyle w:val="fontstyle01"/>
          <w:color w:val="auto"/>
          <w:sz w:val="26"/>
          <w:szCs w:val="26"/>
        </w:rPr>
        <w:t xml:space="preserve"> nhà ở, Tòa án nhân dân tối cao đã ban hành nhiều nghị quyết, công văn, giải đáp có ý nghĩa thực tiễn trong việc vận dụng pháp luật giải quyết tranh chấp. Đồng thời cũng phát hành các án lệ, quyết định đã được xét xử cấp </w:t>
      </w:r>
      <w:bookmarkStart w:id="269" w:name="giám197"/>
      <w:r w:rsidRPr="00CF249D">
        <w:rPr>
          <w:sz w:val="26"/>
          <w:szCs w:val="26"/>
        </w:rPr>
        <w:fldChar w:fldCharType="begin"/>
      </w:r>
      <w:r w:rsidRPr="00CF249D">
        <w:rPr>
          <w:sz w:val="26"/>
          <w:szCs w:val="26"/>
        </w:rPr>
        <w:instrText>HYPERLINK "197" \o "Giám"</w:instrText>
      </w:r>
      <w:r w:rsidRPr="00CF249D">
        <w:rPr>
          <w:sz w:val="26"/>
          <w:szCs w:val="26"/>
        </w:rPr>
        <w:fldChar w:fldCharType="separate"/>
      </w:r>
      <w:r w:rsidRPr="00CF249D">
        <w:rPr>
          <w:rStyle w:val="fontstyle01"/>
          <w:color w:val="auto"/>
          <w:sz w:val="26"/>
          <w:szCs w:val="26"/>
        </w:rPr>
        <w:t>giám</w:t>
      </w:r>
      <w:r w:rsidRPr="00CF249D">
        <w:rPr>
          <w:sz w:val="26"/>
          <w:szCs w:val="26"/>
        </w:rPr>
        <w:fldChar w:fldCharType="end"/>
      </w:r>
      <w:bookmarkEnd w:id="269"/>
      <w:r w:rsidRPr="00CF249D">
        <w:rPr>
          <w:rStyle w:val="fontstyle01"/>
          <w:color w:val="auto"/>
          <w:sz w:val="26"/>
          <w:szCs w:val="26"/>
        </w:rPr>
        <w:t xml:space="preserve"> đốc thẩm, có ý nghĩa quan trọng đối với những người làm công tác xét xử trong việc nghiên cứu và giải quyết tranh chấp.</w:t>
      </w:r>
    </w:p>
    <w:p w:rsidR="00CF263E" w:rsidRPr="00CF249D" w:rsidRDefault="003F7799" w:rsidP="004F6867">
      <w:pPr>
        <w:pStyle w:val="03"/>
      </w:pPr>
      <w:bookmarkStart w:id="270" w:name="_Toc152843202"/>
      <w:bookmarkStart w:id="271" w:name="_Toc179805500"/>
      <w:r w:rsidRPr="00CF249D">
        <w:lastRenderedPageBreak/>
        <w:t xml:space="preserve">2.2.2. </w:t>
      </w:r>
      <w:bookmarkEnd w:id="270"/>
      <w:r w:rsidRPr="00CF249D">
        <w:t>Đánh giá thực tiễn áp dụng pháp luật trong giải quyết tranh chấp hợp đồng mua bán nhà ở thương mại bằng Toà án tại Việt Nam</w:t>
      </w:r>
      <w:bookmarkEnd w:id="271"/>
    </w:p>
    <w:p w:rsidR="00CF263E" w:rsidRPr="00CF249D" w:rsidRDefault="003F7799" w:rsidP="004F6867">
      <w:pPr>
        <w:pStyle w:val="04"/>
      </w:pPr>
      <w:bookmarkStart w:id="272" w:name="_Toc172895721"/>
      <w:bookmarkStart w:id="273" w:name="_Toc179805501"/>
      <w:r w:rsidRPr="00CF249D">
        <w:t>2.2.2.1. Những kết quả đạt được</w:t>
      </w:r>
      <w:bookmarkEnd w:id="272"/>
      <w:bookmarkEnd w:id="273"/>
    </w:p>
    <w:p w:rsidR="00CF263E" w:rsidRPr="00CF249D" w:rsidRDefault="003F7799" w:rsidP="00CF249D">
      <w:pPr>
        <w:pStyle w:val="normalpara"/>
        <w:tabs>
          <w:tab w:val="left" w:pos="993"/>
        </w:tabs>
        <w:spacing w:before="0" w:beforeAutospacing="0" w:after="0" w:afterAutospacing="0" w:line="360" w:lineRule="auto"/>
        <w:ind w:right="4" w:firstLine="567"/>
        <w:jc w:val="both"/>
        <w:rPr>
          <w:sz w:val="26"/>
          <w:szCs w:val="26"/>
        </w:rPr>
      </w:pPr>
      <w:r w:rsidRPr="00CF249D">
        <w:rPr>
          <w:sz w:val="26"/>
          <w:szCs w:val="26"/>
        </w:rPr>
        <w:t xml:space="preserve">Qua thực tiễn giải quyết các tranh chấp </w:t>
      </w:r>
      <w:r w:rsidRPr="00CF249D">
        <w:rPr>
          <w:i/>
          <w:iCs/>
          <w:sz w:val="26"/>
          <w:szCs w:val="26"/>
        </w:rPr>
        <w:t>hợp đồng mua bán nhà ở thương mại</w:t>
      </w:r>
      <w:r w:rsidRPr="00CF249D">
        <w:rPr>
          <w:sz w:val="26"/>
          <w:szCs w:val="26"/>
        </w:rPr>
        <w:t xml:space="preserve"> tại Toà án thời gian qua đã đạt được những kết quả nhất định. Cụ thể là:</w:t>
      </w:r>
    </w:p>
    <w:p w:rsidR="00CF263E" w:rsidRPr="00CF249D" w:rsidRDefault="003F7799" w:rsidP="00CF249D">
      <w:pPr>
        <w:pStyle w:val="normalpara"/>
        <w:tabs>
          <w:tab w:val="left" w:pos="993"/>
        </w:tabs>
        <w:spacing w:before="0" w:beforeAutospacing="0" w:after="0" w:afterAutospacing="0" w:line="360" w:lineRule="auto"/>
        <w:ind w:right="4" w:firstLine="567"/>
        <w:jc w:val="both"/>
        <w:rPr>
          <w:sz w:val="26"/>
          <w:szCs w:val="26"/>
        </w:rPr>
      </w:pPr>
      <w:r w:rsidRPr="00CF249D">
        <w:rPr>
          <w:i/>
          <w:iCs/>
          <w:sz w:val="26"/>
          <w:szCs w:val="26"/>
        </w:rPr>
        <w:t>Thứ nhất:</w:t>
      </w:r>
      <w:r w:rsidRPr="00CF249D">
        <w:rPr>
          <w:sz w:val="26"/>
          <w:szCs w:val="26"/>
        </w:rPr>
        <w:t xml:space="preserve"> Pháp </w:t>
      </w:r>
      <w:bookmarkStart w:id="274" w:name="luật_tố198"/>
      <w:r w:rsidRPr="00CF249D">
        <w:rPr>
          <w:sz w:val="26"/>
          <w:szCs w:val="26"/>
        </w:rPr>
        <w:fldChar w:fldCharType="begin"/>
      </w:r>
      <w:r w:rsidRPr="00CF249D">
        <w:rPr>
          <w:sz w:val="26"/>
          <w:szCs w:val="26"/>
        </w:rPr>
        <w:instrText>HYPERLINK "198" \o "luật tố"</w:instrText>
      </w:r>
      <w:r w:rsidRPr="00CF249D">
        <w:rPr>
          <w:sz w:val="26"/>
          <w:szCs w:val="26"/>
        </w:rPr>
        <w:fldChar w:fldCharType="separate"/>
      </w:r>
      <w:r w:rsidRPr="00CF249D">
        <w:rPr>
          <w:sz w:val="26"/>
          <w:szCs w:val="26"/>
        </w:rPr>
        <w:t>luật tố</w:t>
      </w:r>
      <w:r w:rsidRPr="00CF249D">
        <w:rPr>
          <w:sz w:val="26"/>
          <w:szCs w:val="26"/>
        </w:rPr>
        <w:fldChar w:fldCharType="end"/>
      </w:r>
      <w:bookmarkEnd w:id="274"/>
      <w:r w:rsidRPr="00CF249D">
        <w:rPr>
          <w:sz w:val="26"/>
          <w:szCs w:val="26"/>
        </w:rPr>
        <w:t xml:space="preserve"> tụng dân sự quy định chi tiết thời hạn chuẩn bị xét xử đối với tranh chấp hợp đồng mua bán NOTM là tranh chấp về hợp đồng dân sự thì thời hạn là bốn tháng, kể từ ngày thụ lý vụ án. Đối với tranh chấp hợp đồng mua bán NOTM là tranh chấp về hoạt động kinh doanh, thương mại thì thời hạn là hai tháng, kể từ ngày thụ lý vụ án. Ngoài ra, đối với các loại tranh chấp hợp đồng mua bán NOTM mà có tính chất phức tạp hoặc do trở ngại khách quan thì Chánh án Toà án có thể quyết định gia hạn thời hạn chuẩn bị xét xử, nhưng không quá hai tháng đối với vụ án thuộc trường hợp tranh chấp hợp đồng mua bán NOTM là tranh chấp về hợp đồng dân sự và một tháng đối với vụ án thuộc trường hợp tranh chấp hợp đồng mua bán NOTM là tranh chấp về hoạt động kinh doanh, thương mại là hai tháng, kể từ ngày thụ lý vụ án. Đối với vụ án có tính chất phức tạp hoặc do trở ngại khách quan thì Chánh án Toà án có thể quyết định gia hạn thời hạn chuẩn bị xét xử, nhưng không quá một tháng. Trong thời hạn một tháng kể từ ngày có quyết định đưa vụ án ra xét xử, Toà án phải mở phiên toà; trong trường hợp có lý do chính đáng thì thời hạn này là hai tháng. Quy định này đã nâng cao trách nhiệm của các Toà án trong quá trình giải quyết các vụ án tranh chấp hợp đồng mua bán NOTM.</w:t>
      </w:r>
    </w:p>
    <w:p w:rsidR="00CF263E" w:rsidRPr="00CF249D" w:rsidRDefault="003F7799" w:rsidP="00CF249D">
      <w:pPr>
        <w:pStyle w:val="normalpara"/>
        <w:tabs>
          <w:tab w:val="left" w:pos="993"/>
        </w:tabs>
        <w:spacing w:before="0" w:beforeAutospacing="0" w:after="0" w:afterAutospacing="0" w:line="360" w:lineRule="auto"/>
        <w:ind w:right="4" w:firstLine="567"/>
        <w:jc w:val="both"/>
        <w:rPr>
          <w:sz w:val="26"/>
          <w:szCs w:val="26"/>
        </w:rPr>
      </w:pPr>
      <w:r w:rsidRPr="00CF249D">
        <w:rPr>
          <w:i/>
          <w:iCs/>
          <w:sz w:val="26"/>
          <w:szCs w:val="26"/>
        </w:rPr>
        <w:t>Thứ hai:</w:t>
      </w:r>
      <w:r w:rsidRPr="00CF249D">
        <w:rPr>
          <w:sz w:val="26"/>
          <w:szCs w:val="26"/>
        </w:rPr>
        <w:t xml:space="preserve"> Việc giải quyết tranh chấp hợp đồng mua bán NOTM đã được thống nhất theo một thủ tục tố tụng chung - thủ tục tố tụng dân sự. Điều này, đã tiết kiệm được thời gian cho các cơ quan tư pháp và cho chính các bên tranh chấp.</w:t>
      </w:r>
    </w:p>
    <w:p w:rsidR="00CF263E" w:rsidRPr="00CF249D" w:rsidRDefault="003F7799" w:rsidP="00CF249D">
      <w:pPr>
        <w:pStyle w:val="normalpara"/>
        <w:tabs>
          <w:tab w:val="left" w:pos="993"/>
        </w:tabs>
        <w:spacing w:before="0" w:beforeAutospacing="0" w:after="0" w:afterAutospacing="0" w:line="360" w:lineRule="auto"/>
        <w:ind w:right="4" w:firstLine="567"/>
        <w:jc w:val="both"/>
        <w:rPr>
          <w:sz w:val="26"/>
          <w:szCs w:val="26"/>
        </w:rPr>
      </w:pPr>
      <w:r w:rsidRPr="00CF249D">
        <w:rPr>
          <w:i/>
          <w:iCs/>
          <w:sz w:val="26"/>
          <w:szCs w:val="26"/>
        </w:rPr>
        <w:t>Thứ ba,</w:t>
      </w:r>
      <w:r w:rsidRPr="00CF249D">
        <w:rPr>
          <w:sz w:val="26"/>
          <w:szCs w:val="26"/>
        </w:rPr>
        <w:t xml:space="preserve"> Toà án nhân dân các cấp đã không ngừng nâng cao chất lượng xét xử, làm rõ những yêu cầu của đương sự trong vụ án, tăng cường phối hợp với các cơ quan chức năng để giải quyết vụ án. Công tác giải quyết tranh chấp về cơ bản được thực hiện đúng các quy định của pháp luật, góp phần đảm bảo quyền và lợi ích hợp pháp của các bên tranh chấp.</w:t>
      </w:r>
    </w:p>
    <w:p w:rsidR="00CF263E" w:rsidRPr="00CF249D" w:rsidRDefault="003F7799" w:rsidP="004F6867">
      <w:pPr>
        <w:pStyle w:val="04"/>
      </w:pPr>
      <w:bookmarkStart w:id="275" w:name="_Toc172895722"/>
      <w:bookmarkStart w:id="276" w:name="_Toc179805502"/>
      <w:r w:rsidRPr="00CF249D">
        <w:lastRenderedPageBreak/>
        <w:t>2.2.2.2. Những hạn chế, vướng mắc</w:t>
      </w:r>
      <w:bookmarkEnd w:id="275"/>
      <w:bookmarkEnd w:id="276"/>
    </w:p>
    <w:p w:rsidR="00CF263E" w:rsidRPr="00CF249D" w:rsidRDefault="003F7799" w:rsidP="00CF249D">
      <w:pPr>
        <w:spacing w:after="0" w:line="360" w:lineRule="auto"/>
        <w:ind w:firstLine="567"/>
        <w:rPr>
          <w:color w:val="auto"/>
        </w:rPr>
      </w:pPr>
      <w:r w:rsidRPr="00CF249D">
        <w:rPr>
          <w:rStyle w:val="fontstyle01"/>
          <w:color w:val="auto"/>
          <w:sz w:val="26"/>
          <w:szCs w:val="26"/>
        </w:rPr>
        <w:t xml:space="preserve">Tuy nhiên, trong công tác giải quyết tranh chấp </w:t>
      </w:r>
      <w:bookmarkStart w:id="277" w:name="Hợp199"/>
      <w:r w:rsidRPr="00CF249D">
        <w:rPr>
          <w:color w:val="auto"/>
        </w:rPr>
        <w:fldChar w:fldCharType="begin"/>
      </w:r>
      <w:r w:rsidRPr="00CF249D">
        <w:rPr>
          <w:color w:val="auto"/>
        </w:rPr>
        <w:instrText>HYPERLINK "199" \o "hợp"</w:instrText>
      </w:r>
      <w:r w:rsidRPr="00CF249D">
        <w:rPr>
          <w:color w:val="auto"/>
        </w:rPr>
        <w:fldChar w:fldCharType="separate"/>
      </w:r>
      <w:r w:rsidRPr="00CF249D">
        <w:rPr>
          <w:rStyle w:val="fontstyle01"/>
          <w:color w:val="auto"/>
          <w:sz w:val="26"/>
          <w:szCs w:val="26"/>
        </w:rPr>
        <w:t>Hợp</w:t>
      </w:r>
      <w:r w:rsidRPr="00CF249D">
        <w:rPr>
          <w:color w:val="auto"/>
        </w:rPr>
        <w:fldChar w:fldCharType="end"/>
      </w:r>
      <w:bookmarkEnd w:id="277"/>
      <w:r w:rsidRPr="00CF249D">
        <w:rPr>
          <w:rStyle w:val="fontstyle01"/>
          <w:color w:val="auto"/>
          <w:sz w:val="26"/>
          <w:szCs w:val="26"/>
        </w:rPr>
        <w:t xml:space="preserve"> đồng mua bán NOTM trong thời gian qua diễn biến tương đối phức tạp, số lượng án bị hủy, bị sửa nhiều so với các tranh chấp dân sự khác. Việc vận dụng đường lối, chủ trương và chính sách pháp luật về hợp đồng, tranh chấp </w:t>
      </w:r>
      <w:bookmarkStart w:id="278" w:name="Hợp200"/>
      <w:r w:rsidRPr="00CF249D">
        <w:rPr>
          <w:color w:val="auto"/>
        </w:rPr>
        <w:fldChar w:fldCharType="begin"/>
      </w:r>
      <w:r w:rsidRPr="00CF249D">
        <w:rPr>
          <w:color w:val="auto"/>
        </w:rPr>
        <w:instrText>HYPERLINK "200" \o "hợp"</w:instrText>
      </w:r>
      <w:r w:rsidRPr="00CF249D">
        <w:rPr>
          <w:color w:val="auto"/>
        </w:rPr>
        <w:fldChar w:fldCharType="separate"/>
      </w:r>
      <w:r w:rsidRPr="00CF249D">
        <w:rPr>
          <w:rStyle w:val="fontstyle01"/>
          <w:color w:val="auto"/>
          <w:sz w:val="26"/>
          <w:szCs w:val="26"/>
        </w:rPr>
        <w:t>Hợp</w:t>
      </w:r>
      <w:r w:rsidRPr="00CF249D">
        <w:rPr>
          <w:color w:val="auto"/>
        </w:rPr>
        <w:fldChar w:fldCharType="end"/>
      </w:r>
      <w:bookmarkEnd w:id="278"/>
      <w:r w:rsidRPr="00CF249D">
        <w:rPr>
          <w:rStyle w:val="fontstyle01"/>
          <w:color w:val="auto"/>
          <w:sz w:val="26"/>
          <w:szCs w:val="26"/>
        </w:rPr>
        <w:t xml:space="preserve"> đồng mua bán NOTM chưa đúng và thiếu thống nhất dẫn đến nhiều trường hợp trong cùng một vụ việc tranh chấp có nhiều quan điểm pháp lý giải quyết vụ việc khác nhau. Đây là những nguyên nhân trực tiếp dẫn đến hạn chế trong công tác xét xử tranh chấp hợp đồng mua bán nhà ở trong thời gian qua. Ngoài ra phải kể đến các quan điểm sâu xa khác, hầu hết các vụ án tranh chấp </w:t>
      </w:r>
      <w:bookmarkStart w:id="279" w:name="Hợp201"/>
      <w:r w:rsidRPr="00CF249D">
        <w:rPr>
          <w:color w:val="auto"/>
        </w:rPr>
        <w:fldChar w:fldCharType="begin"/>
      </w:r>
      <w:r w:rsidRPr="00CF249D">
        <w:rPr>
          <w:color w:val="auto"/>
        </w:rPr>
        <w:instrText>HYPERLINK "201" \o "hợp"</w:instrText>
      </w:r>
      <w:r w:rsidRPr="00CF249D">
        <w:rPr>
          <w:color w:val="auto"/>
        </w:rPr>
        <w:fldChar w:fldCharType="separate"/>
      </w:r>
      <w:r w:rsidRPr="00CF249D">
        <w:rPr>
          <w:rStyle w:val="fontstyle01"/>
          <w:color w:val="auto"/>
          <w:sz w:val="26"/>
          <w:szCs w:val="26"/>
        </w:rPr>
        <w:t>Hợp</w:t>
      </w:r>
      <w:r w:rsidRPr="00CF249D">
        <w:rPr>
          <w:color w:val="auto"/>
        </w:rPr>
        <w:fldChar w:fldCharType="end"/>
      </w:r>
      <w:bookmarkEnd w:id="279"/>
      <w:r w:rsidRPr="00CF249D">
        <w:rPr>
          <w:rStyle w:val="fontstyle01"/>
          <w:color w:val="auto"/>
          <w:sz w:val="26"/>
          <w:szCs w:val="26"/>
        </w:rPr>
        <w:t xml:space="preserve"> đồng mua bán nhà ở, đối tượng tranh chấp là quyền sở hữu nhà, quyền sử dụng đất chưa có đầy đủ giấy tờ chủ quyền hợp lệ, chưa được cấp giấy chứng nhận quyền sử dụng đất theo quy định của Luật Đất đai, một số giao kết hợp đồng chủ yếu được thực hiện bằng giấy tay, không được công chứng và chứng thực theo đúng quy định của pháp luật nên bị Tòa án nhân dâ</w:t>
      </w:r>
      <w:r w:rsidR="00E02317" w:rsidRPr="00CF249D">
        <w:rPr>
          <w:rStyle w:val="fontstyle01"/>
          <w:color w:val="auto"/>
          <w:sz w:val="26"/>
          <w:szCs w:val="26"/>
        </w:rPr>
        <w:t>n tuyên bố vô hiệu do vi phạm tư</w:t>
      </w:r>
      <w:r w:rsidRPr="00CF249D">
        <w:rPr>
          <w:rStyle w:val="fontstyle01"/>
          <w:color w:val="auto"/>
          <w:sz w:val="26"/>
          <w:szCs w:val="26"/>
        </w:rPr>
        <w:t xml:space="preserve"> cách chủ thể, hình thức và nội dung của hợp đồng. Việc giải quyết hậu quả của hợp đồng mua bán nhà ở vô hiệu khi xác định lỗi còn có quan điểm chưa thống nhất. Từ những nguyên nhân trên cho thấy, tình hình giải quyết tranh chấp chấp </w:t>
      </w:r>
      <w:bookmarkStart w:id="280" w:name="Hợp202"/>
      <w:r w:rsidRPr="00CF249D">
        <w:rPr>
          <w:color w:val="auto"/>
        </w:rPr>
        <w:fldChar w:fldCharType="begin"/>
      </w:r>
      <w:r w:rsidRPr="00CF249D">
        <w:rPr>
          <w:color w:val="auto"/>
        </w:rPr>
        <w:instrText>HYPERLINK "202" \o "hợp"</w:instrText>
      </w:r>
      <w:r w:rsidRPr="00CF249D">
        <w:rPr>
          <w:color w:val="auto"/>
        </w:rPr>
        <w:fldChar w:fldCharType="separate"/>
      </w:r>
      <w:r w:rsidRPr="00CF249D">
        <w:rPr>
          <w:rStyle w:val="fontstyle01"/>
          <w:color w:val="auto"/>
          <w:sz w:val="26"/>
          <w:szCs w:val="26"/>
        </w:rPr>
        <w:t>Hợp</w:t>
      </w:r>
      <w:r w:rsidRPr="00CF249D">
        <w:rPr>
          <w:color w:val="auto"/>
        </w:rPr>
        <w:fldChar w:fldCharType="end"/>
      </w:r>
      <w:bookmarkEnd w:id="280"/>
      <w:r w:rsidRPr="00CF249D">
        <w:rPr>
          <w:rStyle w:val="fontstyle01"/>
          <w:color w:val="auto"/>
          <w:sz w:val="26"/>
          <w:szCs w:val="26"/>
        </w:rPr>
        <w:t xml:space="preserve"> đồng mua bán NOTM thời gian qua vừa chậm trễ, vừa không thống nhất. Có nhiều vụ án phải xét xử đi xét xử lại nhiều lần, kéo dài và phải mất trong nhiều năm mới giải quyết xong. Đương sự khiếu nại nhiều và làm giảm lòng tin đối với Tòa án nhân dân. Dưới đây là một số vướng mắc thường gặp trong thực tiễn giải quyết tranh chấp </w:t>
      </w:r>
      <w:bookmarkStart w:id="281" w:name="Hợp203"/>
      <w:r w:rsidRPr="00CF249D">
        <w:rPr>
          <w:color w:val="auto"/>
        </w:rPr>
        <w:fldChar w:fldCharType="begin"/>
      </w:r>
      <w:r w:rsidRPr="00CF249D">
        <w:rPr>
          <w:color w:val="auto"/>
        </w:rPr>
        <w:instrText>HYPERLINK "203" \o "hợp"</w:instrText>
      </w:r>
      <w:r w:rsidRPr="00CF249D">
        <w:rPr>
          <w:color w:val="auto"/>
        </w:rPr>
        <w:fldChar w:fldCharType="separate"/>
      </w:r>
      <w:r w:rsidRPr="00CF249D">
        <w:rPr>
          <w:rStyle w:val="fontstyle01"/>
          <w:color w:val="auto"/>
          <w:sz w:val="26"/>
          <w:szCs w:val="26"/>
        </w:rPr>
        <w:t>Hợp</w:t>
      </w:r>
      <w:r w:rsidRPr="00CF249D">
        <w:rPr>
          <w:color w:val="auto"/>
        </w:rPr>
        <w:fldChar w:fldCharType="end"/>
      </w:r>
      <w:bookmarkEnd w:id="281"/>
      <w:r w:rsidRPr="00CF249D">
        <w:rPr>
          <w:rStyle w:val="fontstyle01"/>
          <w:color w:val="auto"/>
          <w:sz w:val="26"/>
          <w:szCs w:val="26"/>
        </w:rPr>
        <w:t xml:space="preserve"> đồng mua bán NOTM tại Tòa án nhân dân:</w:t>
      </w:r>
    </w:p>
    <w:p w:rsidR="00CF263E" w:rsidRPr="00CF249D" w:rsidRDefault="003F7799" w:rsidP="00CF249D">
      <w:pPr>
        <w:spacing w:after="0" w:line="360" w:lineRule="auto"/>
        <w:ind w:firstLine="567"/>
        <w:rPr>
          <w:i/>
          <w:iCs/>
          <w:color w:val="auto"/>
        </w:rPr>
      </w:pPr>
      <w:r w:rsidRPr="00CF249D">
        <w:rPr>
          <w:i/>
          <w:iCs/>
          <w:color w:val="auto"/>
        </w:rPr>
        <w:t>Thứ nhất: Vướng mắc trong việc chuyển nhượng quyền sử dụng đất mà trên đất có nhà chưa hoàn công</w:t>
      </w:r>
    </w:p>
    <w:p w:rsidR="00CF263E" w:rsidRPr="00CF249D" w:rsidRDefault="003F7799" w:rsidP="00CF249D">
      <w:pPr>
        <w:spacing w:after="0" w:line="360" w:lineRule="auto"/>
        <w:ind w:firstLine="567"/>
        <w:rPr>
          <w:color w:val="auto"/>
        </w:rPr>
      </w:pPr>
      <w:r w:rsidRPr="00CF249D">
        <w:rPr>
          <w:color w:val="auto"/>
        </w:rPr>
        <w:t xml:space="preserve">Trong thực tiễn xét xử, các bên thực hiện hợp đồng chuyển nhượng quyền sử dụng đất theo đúng quy định, còn đối với nhà ở do chưa đủ điều kiện để tham gia giao dịch, tức nhà ở chưa được hoàn công để được công nhận trong </w:t>
      </w:r>
      <w:bookmarkStart w:id="282" w:name="giấy204"/>
      <w:r w:rsidRPr="00CF249D">
        <w:rPr>
          <w:color w:val="auto"/>
        </w:rPr>
        <w:fldChar w:fldCharType="begin"/>
      </w:r>
      <w:r w:rsidRPr="00CF249D">
        <w:rPr>
          <w:color w:val="auto"/>
        </w:rPr>
        <w:instrText>HYPERLINK "204" \o "Giấy"</w:instrText>
      </w:r>
      <w:r w:rsidRPr="00CF249D">
        <w:rPr>
          <w:color w:val="auto"/>
        </w:rPr>
        <w:fldChar w:fldCharType="separate"/>
      </w:r>
      <w:r w:rsidRPr="00CF249D">
        <w:rPr>
          <w:color w:val="auto"/>
        </w:rPr>
        <w:t>giấy</w:t>
      </w:r>
      <w:r w:rsidRPr="00CF249D">
        <w:rPr>
          <w:color w:val="auto"/>
        </w:rPr>
        <w:fldChar w:fldCharType="end"/>
      </w:r>
      <w:bookmarkEnd w:id="282"/>
      <w:r w:rsidRPr="00CF249D">
        <w:rPr>
          <w:color w:val="auto"/>
        </w:rPr>
        <w:t xml:space="preserve"> chứng nhận nên việc mua bán nhà ở chưa được thực hiện theo đúng quy định. Tuy nhiên, trong một số trường hợp, Toà án vẫn công nhận giao dịch đối với nhà và đất khi các bên </w:t>
      </w:r>
      <w:r w:rsidRPr="00CF249D">
        <w:rPr>
          <w:color w:val="auto"/>
        </w:rPr>
        <w:lastRenderedPageBreak/>
        <w:t>chỉ ký kết hợp đồng chuyển nhượng đối với quyền sử dụng đất (chỉ có đất). Như tại Bản án số 954/2017/DS-PT ngày 12/10/2017 của Tòa án nhân dân (TAND) Thành phố Hồ Chí Minh, Hội đồng xét xử nhận định (trích):</w:t>
      </w:r>
    </w:p>
    <w:p w:rsidR="00CF263E" w:rsidRPr="00CF249D" w:rsidRDefault="003F7799" w:rsidP="00CF249D">
      <w:pPr>
        <w:spacing w:after="0" w:line="360" w:lineRule="auto"/>
        <w:ind w:firstLine="567"/>
        <w:rPr>
          <w:color w:val="auto"/>
        </w:rPr>
      </w:pPr>
      <w:r w:rsidRPr="00CF249D">
        <w:rPr>
          <w:color w:val="auto"/>
        </w:rPr>
        <w:t xml:space="preserve">“[2] Xét yêu cầu kháng cáo của bà N về việc yêu cầu hủy giấy nhận tiền đã được bà T sửa ngày thành 21/12/2012: - Căn cứ lời khai của các bên đương sự có trong hồ sơ vụ án, xác định giữa bà N và bà T có xác lập giao dịch dân sự theo nội dung của giấy nhận tiền vào tháng 09/2012. Cụ thể nội dung chính là bà N đã nhận đủ số tiền của bà T giao là 1.800.000.000 đồng để thanh toán tiền mua nhà tại địa chỉ: đường A, </w:t>
      </w:r>
      <w:bookmarkStart w:id="283" w:name="Phường205"/>
      <w:r w:rsidRPr="00CF249D">
        <w:rPr>
          <w:color w:val="auto"/>
        </w:rPr>
        <w:fldChar w:fldCharType="begin"/>
      </w:r>
      <w:r w:rsidRPr="00CF249D">
        <w:rPr>
          <w:color w:val="auto"/>
        </w:rPr>
        <w:instrText>HYPERLINK "205" \o "phường"</w:instrText>
      </w:r>
      <w:r w:rsidRPr="00CF249D">
        <w:rPr>
          <w:color w:val="auto"/>
        </w:rPr>
        <w:fldChar w:fldCharType="separate"/>
      </w:r>
      <w:r w:rsidRPr="00CF249D">
        <w:rPr>
          <w:color w:val="auto"/>
        </w:rPr>
        <w:t>Phường</w:t>
      </w:r>
      <w:r w:rsidRPr="00CF249D">
        <w:rPr>
          <w:color w:val="auto"/>
        </w:rPr>
        <w:fldChar w:fldCharType="end"/>
      </w:r>
      <w:bookmarkEnd w:id="283"/>
      <w:r w:rsidRPr="00CF249D">
        <w:rPr>
          <w:color w:val="auto"/>
        </w:rPr>
        <w:t xml:space="preserve"> B, </w:t>
      </w:r>
      <w:bookmarkStart w:id="284" w:name="quận206"/>
      <w:r w:rsidRPr="00CF249D">
        <w:rPr>
          <w:color w:val="auto"/>
        </w:rPr>
        <w:fldChar w:fldCharType="begin"/>
      </w:r>
      <w:r w:rsidRPr="00CF249D">
        <w:rPr>
          <w:color w:val="auto"/>
        </w:rPr>
        <w:instrText>HYPERLINK "206" \o "Quận"</w:instrText>
      </w:r>
      <w:r w:rsidRPr="00CF249D">
        <w:rPr>
          <w:color w:val="auto"/>
        </w:rPr>
        <w:fldChar w:fldCharType="separate"/>
      </w:r>
      <w:r w:rsidRPr="00CF249D">
        <w:rPr>
          <w:color w:val="auto"/>
        </w:rPr>
        <w:t>quận</w:t>
      </w:r>
      <w:r w:rsidRPr="00CF249D">
        <w:rPr>
          <w:color w:val="auto"/>
        </w:rPr>
        <w:fldChar w:fldCharType="end"/>
      </w:r>
      <w:bookmarkEnd w:id="284"/>
      <w:r w:rsidRPr="00CF249D">
        <w:rPr>
          <w:color w:val="auto"/>
        </w:rPr>
        <w:t xml:space="preserve"> Q1, Thành phố Hồ Chí Minh. - Giấy nhận tiền được lập hai bản và mỗi bên giữ một bản đã được bà N và bà T cung cấp cho Tòa án (Bút lục P32 và 178). Xét trong suốt quá trình thu thập chứng cứ và giải quyết vụ án thì các bên đều thừa nhận có ký tên và ghi tên hai bên trong giấy nhận tiền này và cho đến nay không có tài liệu hoặc văn bản nào xác định đã hủy bỏ giấy nhận tiền này hoặc thỏa thuận khác liên quan đến giấy nhận tiền nêu trên.</w:t>
      </w:r>
    </w:p>
    <w:p w:rsidR="00CF263E" w:rsidRPr="00CF249D" w:rsidRDefault="003F7799" w:rsidP="00CF249D">
      <w:pPr>
        <w:spacing w:after="0" w:line="360" w:lineRule="auto"/>
        <w:ind w:firstLine="567"/>
        <w:rPr>
          <w:color w:val="auto"/>
        </w:rPr>
      </w:pPr>
      <w:r w:rsidRPr="00CF249D">
        <w:rPr>
          <w:color w:val="auto"/>
        </w:rPr>
        <w:t xml:space="preserve">Như vậy, có cơ sở xác định phía bà N đã nhận số tiền 1.800.000.000 đồng của bà T để thanh toán tiền mua nhà tại đường A, </w:t>
      </w:r>
      <w:bookmarkStart w:id="285" w:name="Phường207"/>
      <w:r w:rsidRPr="00CF249D">
        <w:rPr>
          <w:color w:val="auto"/>
        </w:rPr>
        <w:fldChar w:fldCharType="begin"/>
      </w:r>
      <w:r w:rsidRPr="00CF249D">
        <w:rPr>
          <w:color w:val="auto"/>
        </w:rPr>
        <w:instrText>HYPERLINK "207" \o "phường"</w:instrText>
      </w:r>
      <w:r w:rsidRPr="00CF249D">
        <w:rPr>
          <w:color w:val="auto"/>
        </w:rPr>
        <w:fldChar w:fldCharType="separate"/>
      </w:r>
      <w:r w:rsidRPr="00CF249D">
        <w:rPr>
          <w:color w:val="auto"/>
        </w:rPr>
        <w:t>Phường</w:t>
      </w:r>
      <w:r w:rsidRPr="00CF249D">
        <w:rPr>
          <w:color w:val="auto"/>
        </w:rPr>
        <w:fldChar w:fldCharType="end"/>
      </w:r>
      <w:bookmarkEnd w:id="285"/>
      <w:r w:rsidRPr="00CF249D">
        <w:rPr>
          <w:color w:val="auto"/>
        </w:rPr>
        <w:t xml:space="preserve"> B, quận Q1, Thành phố Hồ Chí Minh. Việc sửa chữa ngày và tháng trên giấy nhận tiền không làm thay đổi nội dung của giao dịch vì không có chứng cứ nào khác trực tiếp có liên quan đến giấy nhận tiền này xác định lại nội dung của giao dịch.</w:t>
      </w:r>
    </w:p>
    <w:p w:rsidR="00CF263E" w:rsidRPr="00CF249D" w:rsidRDefault="003F7799" w:rsidP="00CF249D">
      <w:pPr>
        <w:spacing w:after="0" w:line="360" w:lineRule="auto"/>
        <w:ind w:firstLine="567"/>
        <w:rPr>
          <w:color w:val="auto"/>
        </w:rPr>
      </w:pPr>
      <w:r w:rsidRPr="00CF249D">
        <w:rPr>
          <w:color w:val="auto"/>
        </w:rPr>
        <w:t xml:space="preserve">- Phía bà N kháng cáo cho rằng giấy nhận tiền này đã được hủy bỏ khi hai bên ký kết hợp đồng hủy bỏ hợp đồng chuyển nhượng quyền sử dụng đất ngày 21/12/2012 vì trong hợp đồng có nội dung </w:t>
      </w:r>
      <w:bookmarkStart w:id="286" w:name="“tất208"/>
      <w:r w:rsidRPr="00CF249D">
        <w:rPr>
          <w:color w:val="auto"/>
        </w:rPr>
        <w:fldChar w:fldCharType="begin"/>
      </w:r>
      <w:r w:rsidRPr="00CF249D">
        <w:rPr>
          <w:color w:val="auto"/>
        </w:rPr>
        <w:instrText>HYPERLINK "208" \o "“tất"</w:instrText>
      </w:r>
      <w:r w:rsidRPr="00CF249D">
        <w:rPr>
          <w:color w:val="auto"/>
        </w:rPr>
        <w:fldChar w:fldCharType="separate"/>
      </w:r>
      <w:r w:rsidRPr="00CF249D">
        <w:rPr>
          <w:color w:val="auto"/>
        </w:rPr>
        <w:t>“tất</w:t>
      </w:r>
      <w:r w:rsidRPr="00CF249D">
        <w:rPr>
          <w:color w:val="auto"/>
        </w:rPr>
        <w:fldChar w:fldCharType="end"/>
      </w:r>
      <w:bookmarkEnd w:id="286"/>
      <w:r w:rsidRPr="00CF249D">
        <w:rPr>
          <w:color w:val="auto"/>
        </w:rPr>
        <w:t xml:space="preserve"> cả các khoản tiền các bên đã giải quyết xong, không còn ai thắc mắc khiếu nại gì” là đã xác định hủy bỏ giấy nhận tiền ghi tháng 09/2012. Lập luận nêu trên của bà N cũng như người bảo vệ quyền và lợi ích hợp pháp của bà N là không có cơ sở, bởi lẽ trong hợp đồng nêu trên không ghi cụ thể các khoản tiền gì? Ghi tại đâu? </w:t>
      </w:r>
      <w:bookmarkStart w:id="287" w:name="hoặc209"/>
      <w:r w:rsidRPr="00CF249D">
        <w:rPr>
          <w:color w:val="auto"/>
        </w:rPr>
        <w:fldChar w:fldCharType="begin"/>
      </w:r>
      <w:r w:rsidRPr="00CF249D">
        <w:rPr>
          <w:color w:val="auto"/>
        </w:rPr>
        <w:instrText>HYPERLINK "209" \o "Hoặc"</w:instrText>
      </w:r>
      <w:r w:rsidRPr="00CF249D">
        <w:rPr>
          <w:color w:val="auto"/>
        </w:rPr>
        <w:fldChar w:fldCharType="separate"/>
      </w:r>
      <w:r w:rsidRPr="00CF249D">
        <w:rPr>
          <w:color w:val="auto"/>
        </w:rPr>
        <w:t>hoặc</w:t>
      </w:r>
      <w:r w:rsidRPr="00CF249D">
        <w:rPr>
          <w:color w:val="auto"/>
        </w:rPr>
        <w:fldChar w:fldCharType="end"/>
      </w:r>
      <w:bookmarkEnd w:id="287"/>
      <w:r w:rsidRPr="00CF249D">
        <w:rPr>
          <w:color w:val="auto"/>
        </w:rPr>
        <w:t xml:space="preserve"> trên văn bản nào? </w:t>
      </w:r>
      <w:bookmarkStart w:id="288" w:name="mà210"/>
      <w:r w:rsidRPr="00CF249D">
        <w:rPr>
          <w:color w:val="auto"/>
        </w:rPr>
        <w:fldChar w:fldCharType="begin"/>
      </w:r>
      <w:r w:rsidRPr="00CF249D">
        <w:rPr>
          <w:color w:val="auto"/>
        </w:rPr>
        <w:instrText>HYPERLINK "210" \o "Mà"</w:instrText>
      </w:r>
      <w:r w:rsidRPr="00CF249D">
        <w:rPr>
          <w:color w:val="auto"/>
        </w:rPr>
        <w:fldChar w:fldCharType="separate"/>
      </w:r>
      <w:r w:rsidRPr="00CF249D">
        <w:rPr>
          <w:color w:val="auto"/>
        </w:rPr>
        <w:t>mà</w:t>
      </w:r>
      <w:r w:rsidRPr="00CF249D">
        <w:rPr>
          <w:color w:val="auto"/>
        </w:rPr>
        <w:fldChar w:fldCharType="end"/>
      </w:r>
      <w:bookmarkEnd w:id="288"/>
      <w:r w:rsidRPr="00CF249D">
        <w:rPr>
          <w:color w:val="auto"/>
        </w:rPr>
        <w:t xml:space="preserve"> thực tế thì tại hợp đồng chuyển nhượng quyền sử dụng đất được hủy cũng ghi rất rõ việc thanh toán các bên tự thực hiện sau khi ký kết hợp đồng công chứng. Do đó, không có cơ sở cho rằng giấy nhận tiền giữa bà N và bà T đã được hủy bỏ. Ngoài ra, ngay sau khi ký hủy hợp đồng </w:t>
      </w:r>
      <w:r w:rsidRPr="00CF249D">
        <w:rPr>
          <w:color w:val="auto"/>
        </w:rPr>
        <w:lastRenderedPageBreak/>
        <w:t>chuyển nhượng quyền sử dụng đất thì cũng trong ngày 21/12/2012 hai bên lại ký hợp đồng chuyển nhượng quyền sử dụng đất ngay. Như vậy có cơ sở xác định phía bà N đã nhận tiền mua bán nhà và chưa trả lại tiền cho bà T và tiếp tục ký hợp đồng mới với bà T. Cấp sơ thẩm đã nhận định đánh giá chứng cứ và bác yêu cầu của bà N về yêu cầu này là có căn cứ nên kháng cáo của bà N đối với yêu cầu hủy giấy nhận tiền là không được chấp nhận.</w:t>
      </w:r>
    </w:p>
    <w:p w:rsidR="00CF263E" w:rsidRPr="00CF249D" w:rsidRDefault="003F7799" w:rsidP="00CF249D">
      <w:pPr>
        <w:spacing w:after="0" w:line="360" w:lineRule="auto"/>
        <w:ind w:firstLine="567"/>
        <w:rPr>
          <w:color w:val="auto"/>
        </w:rPr>
      </w:pPr>
      <w:r w:rsidRPr="00CF249D">
        <w:rPr>
          <w:color w:val="auto"/>
        </w:rPr>
        <w:t xml:space="preserve">[3] Xét yêu cầu kháng cáo của bà N về việc yêu cầu hủy toàn bộ </w:t>
      </w:r>
      <w:bookmarkStart w:id="289" w:name="Hợp211"/>
      <w:r w:rsidRPr="00CF249D">
        <w:rPr>
          <w:color w:val="auto"/>
        </w:rPr>
        <w:fldChar w:fldCharType="begin"/>
      </w:r>
      <w:r w:rsidRPr="00CF249D">
        <w:rPr>
          <w:color w:val="auto"/>
        </w:rPr>
        <w:instrText>HYPERLINK "211" \o "hợp"</w:instrText>
      </w:r>
      <w:r w:rsidRPr="00CF249D">
        <w:rPr>
          <w:color w:val="auto"/>
        </w:rPr>
        <w:fldChar w:fldCharType="separate"/>
      </w:r>
      <w:r w:rsidRPr="00CF249D">
        <w:rPr>
          <w:color w:val="auto"/>
        </w:rPr>
        <w:t>Hợp</w:t>
      </w:r>
      <w:r w:rsidRPr="00CF249D">
        <w:rPr>
          <w:color w:val="auto"/>
        </w:rPr>
        <w:fldChar w:fldCharType="end"/>
      </w:r>
      <w:bookmarkEnd w:id="289"/>
      <w:r w:rsidRPr="00CF249D">
        <w:rPr>
          <w:color w:val="auto"/>
        </w:rPr>
        <w:t xml:space="preserve"> đồng chuyển nhượng quyền sử dụng đất (không có tài sản gắn liền với đất) số công chứng 035310, quyển P2 TP/CC-SCC/HĐGD, do Phòng Công chứng P, Thành phố Hồ Chí Minh chứng nhận ngày 21/12/2012 ký giữa bà N và bà T: - Xét bà N cho rằng bà T vi phạm nghĩa vụ thanh toán trả tiền theo hợp đồng chuyển nhượng quyền sử dụng đất nêu trên nên yêu cầu hủy hợp đồng. Tuy nhiên, như phân tích đánh giá ở phần nội dung về giấy nhận tiền mua bán nhà thì yêu cầu của bà N hủy giấy nhận tiền là không được chấp nhận, xác định bà N đã nhận 1.800.000.000 đồng của bà T là thực hiện hợp đồng chuyển nhượng quyền sử dụng đất nêu trên nên không có căn cứ xác định bà T vi phạm nghĩa vụ thanh toán tiền để yêu cầu hủy như yêu cầu của bà N. Ngoài ra, trình tự thủ tục giao dịch, ký kết và công chứng đối với hợp đồng chuyển nhượng quyền sử dụng đất nêu trên đều đúng quy định pháp luật nên không có cơ sở chấp nhận yêu cầu của bà N như cấp sơ thẩm nhận định. Hội đồng xét xử phúc thẩm có căn cứ không chấp nhận yêu cầu kháng cáo về phần này của bà N.</w:t>
      </w:r>
    </w:p>
    <w:p w:rsidR="00CF263E" w:rsidRPr="00CF249D" w:rsidRDefault="003F7799" w:rsidP="00CF249D">
      <w:pPr>
        <w:spacing w:after="0" w:line="360" w:lineRule="auto"/>
        <w:ind w:firstLine="567"/>
        <w:rPr>
          <w:color w:val="auto"/>
        </w:rPr>
      </w:pPr>
      <w:r w:rsidRPr="00CF249D">
        <w:rPr>
          <w:color w:val="auto"/>
        </w:rPr>
        <w:t>[6] Xét yêu cầu kháng cáo của bà N về việc yêu cầu bác toàn bộ yêu cầu phản tố của bị đơn bà T:</w:t>
      </w:r>
    </w:p>
    <w:p w:rsidR="00CF263E" w:rsidRPr="00CF249D" w:rsidRDefault="003F7799" w:rsidP="00CF249D">
      <w:pPr>
        <w:spacing w:after="0" w:line="360" w:lineRule="auto"/>
        <w:ind w:firstLine="567"/>
        <w:rPr>
          <w:color w:val="auto"/>
        </w:rPr>
      </w:pPr>
      <w:r w:rsidRPr="00CF249D">
        <w:rPr>
          <w:color w:val="auto"/>
        </w:rPr>
        <w:t xml:space="preserve">- Tại cấp sơ thẩm bà T có yêu cầu phản tố yêu cầu bà N phải tiếp tục thực hiện hợp đồng mua bán nhà ở và quyền sử dụng đất ở ngày 21/12/2012 và giao cho bà T căn nhà tại đường A, Phường B, quận Q1, Thành phố Hồ Chí Minh. - Căn cứ giấy nhận tiền có sửa chữa ngày 21/12/2012; căn cứ giấy phép xây dựng P642/GPXD do Ủy ban nhân dân quận Q1 cấp cho bà N ngày 16/11/2011; căn cứ lời khai của bà N tại biên bản hòa giải ngày 11/3/2016; biên bản đối chất ngày 29/9/2016 (Bút lục số 400, 401, 404, 405) xác định giao dịch mua bán nhà đất thực tế giữa bà N với bà T </w:t>
      </w:r>
      <w:r w:rsidRPr="00CF249D">
        <w:rPr>
          <w:color w:val="auto"/>
        </w:rPr>
        <w:lastRenderedPageBreak/>
        <w:t>trong tháng 09/2012 và tại hợp đồng chuyển nhượng quyền sử dụng đất ngày 21/12/2012 là mua bán nhà và chuyển nhượng quyền sử dụng đất. Bởi lẽ, bà N đã xác định tại thời điểm giao dịch mua bán thì đất đã có nhà xây dựng theo giấy phép xây dựng do Ủy ban nhân dân quân Q1 cấp, nhà đất tồn tại đến nay. Như vậy, phía bà N cho rằng chỉ chuyển nhượng quyền sử dụng đất mà không bán nhà là không có căn cứ. Trong vụ án này, tại thời điểm chuyển nhượng nhà đất nêu trên thì các bên đương sự xác định tài sản là căn nhà chưa được nhà nước công nhận do việc xây dựng chưa được hoàn công. Như vậy, việc chuyển nhượng quyền sử dụng đất là hợp pháp mà trên đất có nhà thì không thể cho rằng phía bà N không bán nhà cho bà T. Hiện nay, nhà và đất có diện tích khác với bản vẽ trước đây khi xin cấp giấy chứng nhận, giấy phép xây dựng nhưng không có ai tranh chấp ngoài bà N với bà T về diện tích nhà đất nên yêu cầu phản tố của bà T là có cơ sở và cấp sơ thẩm giải quyết chấp nhận yêu cầu phản tố của bà T là có căn cứ. Việc sau này bà T tiến hành các thủ tục để công nhận về mặt pháp lý đối với nhà đất tại cơ quan nhà nước có thẩm quyền là nghĩa vụ của bà T. Nội dung này không có tranh chấp nên Tòa án không xem xét giải quyết. Do đó, Hội đồng xét xử cũng không có cơ sở để chấp nhận yêu cầu kháng cáo của bà N đối với yêu cầu bác toàn bộ yêu cầu phản tố của bị đơn bà T”.</w:t>
      </w:r>
      <w:r w:rsidRPr="00CF249D">
        <w:rPr>
          <w:rStyle w:val="FootnoteReference"/>
          <w:color w:val="auto"/>
        </w:rPr>
        <w:footnoteReference w:id="17"/>
      </w:r>
    </w:p>
    <w:p w:rsidR="00CF263E" w:rsidRPr="00CF249D" w:rsidRDefault="003F7799" w:rsidP="00CF249D">
      <w:pPr>
        <w:spacing w:after="0" w:line="360" w:lineRule="auto"/>
        <w:ind w:firstLine="567"/>
        <w:rPr>
          <w:color w:val="auto"/>
        </w:rPr>
      </w:pPr>
      <w:r w:rsidRPr="00CF249D">
        <w:rPr>
          <w:b/>
          <w:bCs/>
          <w:color w:val="auto"/>
        </w:rPr>
        <w:t>Nhận định:</w:t>
      </w:r>
      <w:r w:rsidRPr="00CF249D">
        <w:rPr>
          <w:color w:val="auto"/>
        </w:rPr>
        <w:t xml:space="preserve"> bà N và bà T có xác lập giao dịch dân sự, theo đó bà T đã đưa và bà N đã nhận đủ số tiền 1.800.000.000 đồng theo Giấy nhận tiền vào tháng 09/2012 (sửa chữa ngày 21/12/2012), mục đích là để thanh toán tiền mua nhà đất tại địa chỉ: đường A, Phường </w:t>
      </w:r>
      <w:bookmarkStart w:id="290" w:name="B,212"/>
      <w:r w:rsidRPr="00CF249D">
        <w:rPr>
          <w:color w:val="auto"/>
        </w:rPr>
        <w:fldChar w:fldCharType="begin"/>
      </w:r>
      <w:r w:rsidRPr="00CF249D">
        <w:rPr>
          <w:color w:val="auto"/>
        </w:rPr>
        <w:instrText>HYPERLINK "212" \o "b,"</w:instrText>
      </w:r>
      <w:r w:rsidRPr="00CF249D">
        <w:rPr>
          <w:color w:val="auto"/>
        </w:rPr>
        <w:fldChar w:fldCharType="separate"/>
      </w:r>
      <w:r w:rsidRPr="00CF249D">
        <w:rPr>
          <w:color w:val="auto"/>
        </w:rPr>
        <w:t>B,</w:t>
      </w:r>
      <w:r w:rsidRPr="00CF249D">
        <w:rPr>
          <w:color w:val="auto"/>
        </w:rPr>
        <w:fldChar w:fldCharType="end"/>
      </w:r>
      <w:bookmarkEnd w:id="290"/>
      <w:r w:rsidRPr="00CF249D">
        <w:rPr>
          <w:color w:val="auto"/>
        </w:rPr>
        <w:t xml:space="preserve"> quận Q1, Thành phố Hồ Chí Minh. Sau đó, bà N và bà T có xác lập, thực hiện Hợp </w:t>
      </w:r>
      <w:bookmarkStart w:id="291" w:name="đồng213"/>
      <w:r w:rsidRPr="00CF249D">
        <w:rPr>
          <w:color w:val="auto"/>
        </w:rPr>
        <w:fldChar w:fldCharType="begin"/>
      </w:r>
      <w:r w:rsidRPr="00CF249D">
        <w:rPr>
          <w:color w:val="auto"/>
        </w:rPr>
        <w:instrText>HYPERLINK "213" \o "Đồng"</w:instrText>
      </w:r>
      <w:r w:rsidRPr="00CF249D">
        <w:rPr>
          <w:color w:val="auto"/>
        </w:rPr>
        <w:fldChar w:fldCharType="separate"/>
      </w:r>
      <w:r w:rsidRPr="00CF249D">
        <w:rPr>
          <w:color w:val="auto"/>
        </w:rPr>
        <w:t>đồng</w:t>
      </w:r>
      <w:r w:rsidRPr="00CF249D">
        <w:rPr>
          <w:color w:val="auto"/>
        </w:rPr>
        <w:fldChar w:fldCharType="end"/>
      </w:r>
      <w:bookmarkEnd w:id="291"/>
      <w:r w:rsidRPr="00CF249D">
        <w:rPr>
          <w:color w:val="auto"/>
        </w:rPr>
        <w:t xml:space="preserve"> chuyển nhượng quyền sử dụng đất (không có tài sản gắn liền với đất) số công chứng 035310, quyển P2 TP/CC-SCC/HĐGD, do Phòng Công chứng P, Thành phố Hồ Chí Minh chứng nhận ngày 21/12/2012. Tại thời điểm xác lập hợp đồng chuyển nhượng, trên đất đã tồn tại căn nhà được xây dựng theo giấy phép xây dựng P642/GPXD do Ủy ban nhân dân quận Q.1 cấp cho bà N ngày 16/11/2011 nhưng chưa được hoàn công để được công nhận quyền sở hữu nhà ở theo quy định.</w:t>
      </w:r>
    </w:p>
    <w:p w:rsidR="00CF263E" w:rsidRPr="00CF249D" w:rsidRDefault="004F6867" w:rsidP="004F6867">
      <w:pPr>
        <w:tabs>
          <w:tab w:val="left" w:pos="851"/>
        </w:tabs>
        <w:spacing w:after="0" w:line="360" w:lineRule="auto"/>
        <w:ind w:firstLine="567"/>
        <w:rPr>
          <w:i/>
          <w:iCs/>
          <w:color w:val="auto"/>
        </w:rPr>
      </w:pPr>
      <w:r>
        <w:rPr>
          <w:i/>
          <w:iCs/>
          <w:color w:val="auto"/>
        </w:rPr>
        <w:lastRenderedPageBreak/>
        <w:t xml:space="preserve">a) </w:t>
      </w:r>
      <w:r w:rsidR="003F7799" w:rsidRPr="00CF249D">
        <w:rPr>
          <w:i/>
          <w:iCs/>
          <w:color w:val="auto"/>
        </w:rPr>
        <w:t>Về tính pháp lý của việc chuyển nhượng và mua bán nhà đất</w:t>
      </w:r>
    </w:p>
    <w:p w:rsidR="00CF263E" w:rsidRPr="00CF249D" w:rsidRDefault="003F7799" w:rsidP="00CF249D">
      <w:pPr>
        <w:spacing w:after="0" w:line="360" w:lineRule="auto"/>
        <w:ind w:firstLine="567"/>
        <w:rPr>
          <w:color w:val="auto"/>
        </w:rPr>
      </w:pPr>
      <w:bookmarkStart w:id="292" w:name="_ftnref11"/>
      <w:bookmarkEnd w:id="292"/>
      <w:r w:rsidRPr="00CF249D">
        <w:rPr>
          <w:color w:val="auto"/>
        </w:rPr>
        <w:t xml:space="preserve">Theo quy định tại điểm a khoản 1 Điều 118 Luật Nhà ở năm 2014 (điểm a khoản 1 Điều 91 Luật Nhà ở năm 2005), giao dịch mua bán nhà ở thì người bán phải “có </w:t>
      </w:r>
      <w:bookmarkStart w:id="293" w:name="Giấy214"/>
      <w:r w:rsidRPr="00CF249D">
        <w:rPr>
          <w:color w:val="auto"/>
        </w:rPr>
        <w:fldChar w:fldCharType="begin"/>
      </w:r>
      <w:r w:rsidRPr="00CF249D">
        <w:rPr>
          <w:color w:val="auto"/>
        </w:rPr>
        <w:instrText>HYPERLINK "214" \o "giấy"</w:instrText>
      </w:r>
      <w:r w:rsidRPr="00CF249D">
        <w:rPr>
          <w:color w:val="auto"/>
        </w:rPr>
        <w:fldChar w:fldCharType="separate"/>
      </w:r>
      <w:r w:rsidRPr="00CF249D">
        <w:rPr>
          <w:color w:val="auto"/>
        </w:rPr>
        <w:t>Giấy</w:t>
      </w:r>
      <w:r w:rsidRPr="00CF249D">
        <w:rPr>
          <w:color w:val="auto"/>
        </w:rPr>
        <w:fldChar w:fldCharType="end"/>
      </w:r>
      <w:bookmarkEnd w:id="293"/>
      <w:r w:rsidRPr="00CF249D">
        <w:rPr>
          <w:color w:val="auto"/>
        </w:rPr>
        <w:t xml:space="preserve"> chứng nhận theo quy định của pháp luật”, đồng thời khi “mua bán nhà ở phải thực hiện công chứng, chứng thực hợp đồng”[11]. Theo Bản án trên, bà N là chủ sử dụng hợp pháp thửa đất theo </w:t>
      </w:r>
      <w:bookmarkStart w:id="294" w:name="giấy215"/>
      <w:r w:rsidRPr="00CF249D">
        <w:rPr>
          <w:color w:val="auto"/>
        </w:rPr>
        <w:fldChar w:fldCharType="begin"/>
      </w:r>
      <w:r w:rsidRPr="00CF249D">
        <w:rPr>
          <w:color w:val="auto"/>
        </w:rPr>
        <w:instrText>HYPERLINK "215" \o "Giấy"</w:instrText>
      </w:r>
      <w:r w:rsidRPr="00CF249D">
        <w:rPr>
          <w:color w:val="auto"/>
        </w:rPr>
        <w:fldChar w:fldCharType="separate"/>
      </w:r>
      <w:r w:rsidRPr="00CF249D">
        <w:rPr>
          <w:color w:val="auto"/>
        </w:rPr>
        <w:t>giấy</w:t>
      </w:r>
      <w:r w:rsidRPr="00CF249D">
        <w:rPr>
          <w:color w:val="auto"/>
        </w:rPr>
        <w:fldChar w:fldCharType="end"/>
      </w:r>
      <w:bookmarkEnd w:id="294"/>
      <w:r w:rsidRPr="00CF249D">
        <w:rPr>
          <w:color w:val="auto"/>
        </w:rPr>
        <w:t xml:space="preserve"> chứng nhận quyền sử dụng đất, quyền sở hữu nhà ở và tài sản gắn liền với đất số BH020326, số vào sổ cấp GCN: CH 00753, do Ủy ban nhân dân quận Q.1 cấp ngày 08/11/2011. Trên thửa đất này đã tồn tại căn nhà 02 tầng được xây dựng theo Giấy phép xây dựng P642/GPXD ngày 16/11/2011 nhưng chưa được hoàn công. Như vậy, theo quy định, tại thời điểm bà N và bà T giao dịch mua bán nhà đất, căn nhà chưa được công nhận trên </w:t>
      </w:r>
      <w:bookmarkStart w:id="295" w:name="giấy216"/>
      <w:r w:rsidRPr="00CF249D">
        <w:rPr>
          <w:color w:val="auto"/>
        </w:rPr>
        <w:fldChar w:fldCharType="begin"/>
      </w:r>
      <w:r w:rsidRPr="00CF249D">
        <w:rPr>
          <w:color w:val="auto"/>
        </w:rPr>
        <w:instrText>HYPERLINK "216" \o "Giấy"</w:instrText>
      </w:r>
      <w:r w:rsidRPr="00CF249D">
        <w:rPr>
          <w:color w:val="auto"/>
        </w:rPr>
        <w:fldChar w:fldCharType="separate"/>
      </w:r>
      <w:r w:rsidRPr="00CF249D">
        <w:rPr>
          <w:color w:val="auto"/>
        </w:rPr>
        <w:t>giấy</w:t>
      </w:r>
      <w:r w:rsidRPr="00CF249D">
        <w:rPr>
          <w:color w:val="auto"/>
        </w:rPr>
        <w:fldChar w:fldCharType="end"/>
      </w:r>
      <w:bookmarkEnd w:id="295"/>
      <w:r w:rsidRPr="00CF249D">
        <w:rPr>
          <w:color w:val="auto"/>
        </w:rPr>
        <w:t xml:space="preserve"> chứng nhận quyền, do đó sẽ không đủ điều kiện để mua bán theo quy định.</w:t>
      </w:r>
    </w:p>
    <w:p w:rsidR="00CF263E" w:rsidRPr="00CF249D" w:rsidRDefault="003F7799" w:rsidP="00CF249D">
      <w:pPr>
        <w:spacing w:after="0" w:line="360" w:lineRule="auto"/>
        <w:ind w:firstLine="567"/>
        <w:rPr>
          <w:color w:val="auto"/>
        </w:rPr>
      </w:pPr>
      <w:r w:rsidRPr="00CF249D">
        <w:rPr>
          <w:color w:val="auto"/>
        </w:rPr>
        <w:t xml:space="preserve">Việc bà N và bà T ký </w:t>
      </w:r>
      <w:bookmarkStart w:id="296" w:name="Hợp217"/>
      <w:r w:rsidRPr="00CF249D">
        <w:rPr>
          <w:color w:val="auto"/>
        </w:rPr>
        <w:fldChar w:fldCharType="begin"/>
      </w:r>
      <w:r w:rsidRPr="00CF249D">
        <w:rPr>
          <w:color w:val="auto"/>
        </w:rPr>
        <w:instrText>HYPERLINK "217" \o "hợp"</w:instrText>
      </w:r>
      <w:r w:rsidRPr="00CF249D">
        <w:rPr>
          <w:color w:val="auto"/>
        </w:rPr>
        <w:fldChar w:fldCharType="separate"/>
      </w:r>
      <w:r w:rsidRPr="00CF249D">
        <w:rPr>
          <w:color w:val="auto"/>
        </w:rPr>
        <w:t>Hợp</w:t>
      </w:r>
      <w:r w:rsidRPr="00CF249D">
        <w:rPr>
          <w:color w:val="auto"/>
        </w:rPr>
        <w:fldChar w:fldCharType="end"/>
      </w:r>
      <w:bookmarkEnd w:id="296"/>
      <w:r w:rsidRPr="00CF249D">
        <w:rPr>
          <w:color w:val="auto"/>
        </w:rPr>
        <w:t xml:space="preserve"> đồng chuyển nhượng quyền sử dụng đất (không có tài sản gắn liền với đất) số công chứng 035310, </w:t>
      </w:r>
      <w:bookmarkStart w:id="297" w:name="quyển218"/>
      <w:r w:rsidRPr="00CF249D">
        <w:rPr>
          <w:color w:val="auto"/>
        </w:rPr>
        <w:fldChar w:fldCharType="begin"/>
      </w:r>
      <w:r w:rsidRPr="00CF249D">
        <w:rPr>
          <w:color w:val="auto"/>
        </w:rPr>
        <w:instrText>HYPERLINK "218" \o "Quyển"</w:instrText>
      </w:r>
      <w:r w:rsidRPr="00CF249D">
        <w:rPr>
          <w:color w:val="auto"/>
        </w:rPr>
        <w:fldChar w:fldCharType="separate"/>
      </w:r>
      <w:r w:rsidRPr="00CF249D">
        <w:rPr>
          <w:color w:val="auto"/>
        </w:rPr>
        <w:t>quyển</w:t>
      </w:r>
      <w:r w:rsidRPr="00CF249D">
        <w:rPr>
          <w:color w:val="auto"/>
        </w:rPr>
        <w:fldChar w:fldCharType="end"/>
      </w:r>
      <w:bookmarkEnd w:id="297"/>
      <w:r w:rsidRPr="00CF249D">
        <w:rPr>
          <w:color w:val="auto"/>
        </w:rPr>
        <w:t xml:space="preserve"> P2 TP/CC-SCC/HĐGD, do Phòng Công chứng P, Thành phố Hồ Chí Minh chứng nhận ngày 21/12/2012, theo quy định thì chỉ xác định các bên có thực hiện việc chuyển nhượng quyền sử dụng đất mà không bao gồm việc mua bán căn nhà trên đất.</w:t>
      </w:r>
    </w:p>
    <w:p w:rsidR="00CF263E" w:rsidRPr="00CF249D" w:rsidRDefault="004F6867" w:rsidP="00CF249D">
      <w:pPr>
        <w:spacing w:after="0" w:line="360" w:lineRule="auto"/>
        <w:ind w:firstLine="567"/>
        <w:rPr>
          <w:i/>
          <w:iCs/>
          <w:color w:val="auto"/>
        </w:rPr>
      </w:pPr>
      <w:r>
        <w:rPr>
          <w:i/>
          <w:iCs/>
          <w:color w:val="auto"/>
        </w:rPr>
        <w:t>b)</w:t>
      </w:r>
      <w:r w:rsidRPr="00CF249D">
        <w:rPr>
          <w:i/>
          <w:iCs/>
          <w:color w:val="auto"/>
        </w:rPr>
        <w:t xml:space="preserve"> </w:t>
      </w:r>
      <w:r w:rsidR="003F7799" w:rsidRPr="00CF249D">
        <w:rPr>
          <w:i/>
          <w:iCs/>
          <w:color w:val="auto"/>
        </w:rPr>
        <w:t>Thời điểm chuyển quyền sở hữu nhà ở</w:t>
      </w:r>
    </w:p>
    <w:p w:rsidR="00CF263E" w:rsidRPr="00CF249D" w:rsidRDefault="003F7799" w:rsidP="00CF249D">
      <w:pPr>
        <w:spacing w:after="0" w:line="360" w:lineRule="auto"/>
        <w:ind w:firstLine="567"/>
        <w:rPr>
          <w:color w:val="auto"/>
        </w:rPr>
      </w:pPr>
      <w:r w:rsidRPr="00CF249D">
        <w:rPr>
          <w:color w:val="auto"/>
        </w:rPr>
        <w:t>Như đã phân tích, thời điểm chuyển quyền sở hữu nhà ở là thời điểm bên mua thanh toán đủ tiền mua nhà, tức là thanh toán 100% giá trị căn nhà mà các bên đã thoả thuận, đồng thời bên mua được bên bán bàn giao nhà ở. Khi hai điều kiện này xảy ra, thì bên mua sẽ được chuyển quyền sở hữu nhà ở theo quy định của Luật Nhà ở nếu các bên không có thoả thuận nào khác (khoản 1 Điều 12 Luật Nhà ở năm 2014). Tuy nhiên, ngoài ra theo quy định các bên buộc phải ký kết hợp đồng mua bán nhà ở có công chứng, chứng thực theo quy định.</w:t>
      </w:r>
    </w:p>
    <w:p w:rsidR="00CF263E" w:rsidRPr="00CF249D" w:rsidRDefault="003F7799" w:rsidP="00CF249D">
      <w:pPr>
        <w:spacing w:after="0" w:line="360" w:lineRule="auto"/>
        <w:ind w:firstLine="567"/>
        <w:rPr>
          <w:color w:val="auto"/>
        </w:rPr>
      </w:pPr>
      <w:r w:rsidRPr="00CF249D">
        <w:rPr>
          <w:color w:val="auto"/>
        </w:rPr>
        <w:t xml:space="preserve">Toà án nhận định rằng bà T đã thanh toán đủ tiền mua nhà đất là 1.800.000.000 đồng. Tuy nhiên, đối với việc bàn giao nhà ở thì chưa được làm rõ. Theo như lời khai của bà T, sau khi ký hợp đồng chuyển nhượng và đã nhận đủ tiền, </w:t>
      </w:r>
      <w:bookmarkStart w:id="298" w:name="Bà219"/>
      <w:r w:rsidRPr="00CF249D">
        <w:rPr>
          <w:color w:val="auto"/>
        </w:rPr>
        <w:fldChar w:fldCharType="begin"/>
      </w:r>
      <w:r w:rsidRPr="00CF249D">
        <w:rPr>
          <w:color w:val="auto"/>
        </w:rPr>
        <w:instrText>HYPERLINK "219" \o "bà"</w:instrText>
      </w:r>
      <w:r w:rsidRPr="00CF249D">
        <w:rPr>
          <w:color w:val="auto"/>
        </w:rPr>
        <w:fldChar w:fldCharType="separate"/>
      </w:r>
      <w:r w:rsidRPr="00CF249D">
        <w:rPr>
          <w:color w:val="auto"/>
        </w:rPr>
        <w:t>Bà</w:t>
      </w:r>
      <w:r w:rsidRPr="00CF249D">
        <w:rPr>
          <w:color w:val="auto"/>
        </w:rPr>
        <w:fldChar w:fldCharType="end"/>
      </w:r>
      <w:bookmarkEnd w:id="298"/>
      <w:r w:rsidRPr="00CF249D">
        <w:rPr>
          <w:color w:val="auto"/>
        </w:rPr>
        <w:t xml:space="preserve"> N đã giao toàn bộ giấy tờ bản chính của căn nhà cho bà T, đồng thời xin bà T cho ở nhờ vài tháng </w:t>
      </w:r>
      <w:r w:rsidRPr="00CF249D">
        <w:rPr>
          <w:color w:val="auto"/>
        </w:rPr>
        <w:lastRenderedPageBreak/>
        <w:t>để tìm chỗ ở mới. Sau đó, bà T tiếp tục cho bà N chậm giao nhà trong một thời gian với lý do là cha bà N mất nên chờ đến khi xả tang thì giao nhà. Trong trường hợp này, nếu có đủ cơ sở xác nhận lời khai của bà T là đúng sự thật thì mặc dù bà N chưa giao nhà cho bà T nhưng cũng có cơ sở xác định rằng, bà N thừa nhận sẽ giao nhà cho bà T trong một khoảng thời gian hợp lý. Vì vậy, yếu tố bên bán bàn giao nhà ở cho bên mua có thể thoả mãn. Tuy nhiên, do nhà chưa được công nhận, chưa được cấp giấy chứng nhận quyền sở hữu nên các bên đã không thể thực hiện việc ký hợp đồng mua bán có công chứng chứng thực. Vì vậy, trong trường hợp này, tác giả cho rằng quyền sở hữu căn nhà này vẫn chưa thể được chuyển giao một cách hợp pháp theo quy định của Luật Nhà ở.</w:t>
      </w:r>
    </w:p>
    <w:p w:rsidR="00CF263E" w:rsidRPr="00CF249D" w:rsidRDefault="003F7799" w:rsidP="00CF249D">
      <w:pPr>
        <w:spacing w:after="0" w:line="360" w:lineRule="auto"/>
        <w:ind w:firstLine="567"/>
        <w:rPr>
          <w:i/>
          <w:iCs/>
          <w:color w:val="auto"/>
        </w:rPr>
      </w:pPr>
      <w:r w:rsidRPr="00CF249D">
        <w:rPr>
          <w:i/>
          <w:iCs/>
          <w:color w:val="auto"/>
        </w:rPr>
        <w:t>c) Căn cứ công nhận việc chuyển nhượng và mua bán nhà đất</w:t>
      </w:r>
    </w:p>
    <w:p w:rsidR="00CF263E" w:rsidRPr="00CF249D" w:rsidRDefault="003F7799" w:rsidP="00CF249D">
      <w:pPr>
        <w:spacing w:after="0" w:line="360" w:lineRule="auto"/>
        <w:ind w:firstLine="567"/>
        <w:rPr>
          <w:color w:val="auto"/>
        </w:rPr>
      </w:pPr>
      <w:r w:rsidRPr="00CF249D">
        <w:rPr>
          <w:color w:val="auto"/>
        </w:rPr>
        <w:t xml:space="preserve">Theo Bản án, Toà án công nhận việc mua bán nhà đất giữa bà N và bà T </w:t>
      </w:r>
      <w:bookmarkStart w:id="299" w:name="“bởi220"/>
      <w:r w:rsidRPr="00CF249D">
        <w:rPr>
          <w:color w:val="auto"/>
        </w:rPr>
        <w:fldChar w:fldCharType="begin"/>
      </w:r>
      <w:r w:rsidRPr="00CF249D">
        <w:rPr>
          <w:color w:val="auto"/>
        </w:rPr>
        <w:instrText>HYPERLINK "220" \o "“bởi"</w:instrText>
      </w:r>
      <w:r w:rsidRPr="00CF249D">
        <w:rPr>
          <w:color w:val="auto"/>
        </w:rPr>
        <w:fldChar w:fldCharType="separate"/>
      </w:r>
      <w:r w:rsidRPr="00CF249D">
        <w:rPr>
          <w:color w:val="auto"/>
        </w:rPr>
        <w:t>“bởi</w:t>
      </w:r>
      <w:r w:rsidRPr="00CF249D">
        <w:rPr>
          <w:color w:val="auto"/>
        </w:rPr>
        <w:fldChar w:fldCharType="end"/>
      </w:r>
      <w:bookmarkEnd w:id="299"/>
      <w:r w:rsidRPr="00CF249D">
        <w:rPr>
          <w:color w:val="auto"/>
        </w:rPr>
        <w:t xml:space="preserve"> lẽ, bà N đã xác định tại thời điểm giao dịch mua bán thì đất đã có nhà xây dựng theo </w:t>
      </w:r>
      <w:bookmarkStart w:id="300" w:name="giấy221"/>
      <w:r w:rsidRPr="00CF249D">
        <w:rPr>
          <w:color w:val="auto"/>
        </w:rPr>
        <w:fldChar w:fldCharType="begin"/>
      </w:r>
      <w:r w:rsidRPr="00CF249D">
        <w:rPr>
          <w:color w:val="auto"/>
        </w:rPr>
        <w:instrText>HYPERLINK "221" \o "Giấy"</w:instrText>
      </w:r>
      <w:r w:rsidRPr="00CF249D">
        <w:rPr>
          <w:color w:val="auto"/>
        </w:rPr>
        <w:fldChar w:fldCharType="separate"/>
      </w:r>
      <w:r w:rsidRPr="00CF249D">
        <w:rPr>
          <w:color w:val="auto"/>
        </w:rPr>
        <w:t>giấy</w:t>
      </w:r>
      <w:r w:rsidRPr="00CF249D">
        <w:rPr>
          <w:color w:val="auto"/>
        </w:rPr>
        <w:fldChar w:fldCharType="end"/>
      </w:r>
      <w:bookmarkEnd w:id="300"/>
      <w:r w:rsidRPr="00CF249D">
        <w:rPr>
          <w:color w:val="auto"/>
        </w:rPr>
        <w:t xml:space="preserve"> phép xây dựng do Ủy ban nhân dân quân Q1 cấp, nhà đất tồn tại đến nay. Như vậy, phía bà N cho rằng chỉ chuyển nhượng quyền sử dụng đất mà không bán nhà là không có căn cứ. Trong vụ án này, tại thời điểm chuyển nhượng nhà đất nêu trên thì các bên đương sự xác định tài sản là căn nhà chưa được </w:t>
      </w:r>
      <w:bookmarkStart w:id="301" w:name="nhà222"/>
      <w:r w:rsidRPr="00CF249D">
        <w:rPr>
          <w:color w:val="auto"/>
        </w:rPr>
        <w:fldChar w:fldCharType="begin"/>
      </w:r>
      <w:r w:rsidRPr="00CF249D">
        <w:rPr>
          <w:color w:val="auto"/>
        </w:rPr>
        <w:instrText>HYPERLINK "222" \o "Nhà"</w:instrText>
      </w:r>
      <w:r w:rsidRPr="00CF249D">
        <w:rPr>
          <w:color w:val="auto"/>
        </w:rPr>
        <w:fldChar w:fldCharType="separate"/>
      </w:r>
      <w:r w:rsidRPr="00CF249D">
        <w:rPr>
          <w:color w:val="auto"/>
        </w:rPr>
        <w:t>nhà</w:t>
      </w:r>
      <w:r w:rsidRPr="00CF249D">
        <w:rPr>
          <w:color w:val="auto"/>
        </w:rPr>
        <w:fldChar w:fldCharType="end"/>
      </w:r>
      <w:bookmarkEnd w:id="301"/>
      <w:r w:rsidRPr="00CF249D">
        <w:rPr>
          <w:color w:val="auto"/>
        </w:rPr>
        <w:t xml:space="preserve"> nước công nhận do việc xây dựng chưa được hoàn công. Như vậy, việc chuyển nhượng quyền sử dụng đất là hợp pháp mà trên đất có nhà thì không thể cho rằng phía bà N không bán nhà cho bà T”. Có thể thấy, có hai căn cứ để Toà án công nhận việc mua bán nhà đất này: </w:t>
      </w:r>
      <w:r w:rsidRPr="00CF249D">
        <w:rPr>
          <w:i/>
          <w:iCs/>
          <w:color w:val="auto"/>
        </w:rPr>
        <w:t>thứ nhất, </w:t>
      </w:r>
      <w:r w:rsidRPr="00CF249D">
        <w:rPr>
          <w:color w:val="auto"/>
        </w:rPr>
        <w:t>tại thời điểm giao dịch thì đất đã có nhà xây dựng theo giấy phép xây dựng được cơ quan có thẩm quyền cấp và nhà đất đã tồn tại đến nay; </w:t>
      </w:r>
      <w:r w:rsidRPr="00CF249D">
        <w:rPr>
          <w:i/>
          <w:iCs/>
          <w:color w:val="auto"/>
        </w:rPr>
        <w:t>thứ hai</w:t>
      </w:r>
      <w:r w:rsidRPr="00CF249D">
        <w:rPr>
          <w:color w:val="auto"/>
        </w:rPr>
        <w:t>, các bên đều xác định căn nhà chưa được hoàn công, chưa được công nhận vì vậy không thể công chứng hợp đồng mua bán.</w:t>
      </w:r>
    </w:p>
    <w:p w:rsidR="00CF263E" w:rsidRPr="00CF249D" w:rsidRDefault="003F7799" w:rsidP="00CF249D">
      <w:pPr>
        <w:spacing w:after="0" w:line="360" w:lineRule="auto"/>
        <w:ind w:firstLine="567"/>
        <w:rPr>
          <w:color w:val="auto"/>
        </w:rPr>
      </w:pPr>
      <w:r w:rsidRPr="00CF249D">
        <w:rPr>
          <w:color w:val="auto"/>
        </w:rPr>
        <w:t xml:space="preserve">Theo nhận định trên, dường như Toà án xem trọng ý chí của các bên trong giao dịch mua bán nhà mặc dù căn nhà chưa đủ điều kiện mua bán (căn nhà chưa được hoàn công, công nhận theo quy định) nhưng khi các bên đã tiến hành ký kết hợp đồng chuyển nhượng quyền sử dụng đất, có việc giao nhận tiền trên thực tế, đồng thời có căn cứ để xác định các bên đều biết thực trạng nhà đất trước khi giao kết hợp đồng. </w:t>
      </w:r>
      <w:r w:rsidRPr="00CF249D">
        <w:rPr>
          <w:color w:val="auto"/>
        </w:rPr>
        <w:lastRenderedPageBreak/>
        <w:t>Do đó, Toà án đã công nhận hợp đồng chuyển nhượng và thoả thuận mua bán nhà ở giữa bà N và bà T, đồng thời buộc bà N giao căn nhà cho bà T mặc dù nhà ở chưa đủ điều kiện mua bán. Tác giả cho rằng, một yếu tố khác cũng rất quan trọng đó là căn nhà này đã được cơ quan có thẩm quyền cấp phép xây dựng, điều đó có nghĩa là sự tồn tại của căn nhà này đã được công nhận một phần nào đó (phần xây dựng phù hợp với giấy phép đã được cấp).</w:t>
      </w:r>
    </w:p>
    <w:p w:rsidR="00CF263E" w:rsidRPr="00CF249D" w:rsidRDefault="003F7799" w:rsidP="00CF249D">
      <w:pPr>
        <w:spacing w:after="0" w:line="360" w:lineRule="auto"/>
        <w:ind w:firstLine="567"/>
        <w:rPr>
          <w:color w:val="auto"/>
        </w:rPr>
      </w:pPr>
      <w:r w:rsidRPr="00CF249D">
        <w:rPr>
          <w:color w:val="auto"/>
        </w:rPr>
        <w:t xml:space="preserve">Đối với việc hoàn công, thực hiện thủ tục công nhận căn nhà, Toà án nhận định: “Hiện nay, nhà và đất có diện tích khác với bản vẽ trước đây khi xin cấp giấy chứng nhận, giấy phép xây dựng nhưng không có ai tranh chấp ngoài bà N với bà T về diện tích nhà đất nên yêu cầu phản tố của bà T là có cơ sở và cấp sơ thẩm giải quyết chấp nhận yêu cầu phản tố của bà T là có căn cứ. Việc sau này bà T tiến hành các thủ tục để công nhận về mặt pháp lý đối với nhà đất tại cơ quan </w:t>
      </w:r>
      <w:bookmarkStart w:id="302" w:name="nhà223"/>
      <w:r w:rsidRPr="00CF249D">
        <w:rPr>
          <w:color w:val="auto"/>
        </w:rPr>
        <w:fldChar w:fldCharType="begin"/>
      </w:r>
      <w:r w:rsidRPr="00CF249D">
        <w:rPr>
          <w:color w:val="auto"/>
        </w:rPr>
        <w:instrText>HYPERLINK "223" \o "Nhà"</w:instrText>
      </w:r>
      <w:r w:rsidRPr="00CF249D">
        <w:rPr>
          <w:color w:val="auto"/>
        </w:rPr>
        <w:fldChar w:fldCharType="separate"/>
      </w:r>
      <w:r w:rsidRPr="00CF249D">
        <w:rPr>
          <w:color w:val="auto"/>
        </w:rPr>
        <w:t>nhà</w:t>
      </w:r>
      <w:r w:rsidRPr="00CF249D">
        <w:rPr>
          <w:color w:val="auto"/>
        </w:rPr>
        <w:fldChar w:fldCharType="end"/>
      </w:r>
      <w:bookmarkEnd w:id="302"/>
      <w:r w:rsidRPr="00CF249D">
        <w:rPr>
          <w:color w:val="auto"/>
        </w:rPr>
        <w:t xml:space="preserve"> nước có thẩm quyền là nghĩa vụ của bà T”. Như vậy, khi bà T được giao căn nhà theo hiện trạng thì việc hoàn công, thực hiện thủ tục công nhận căn nhà là nghĩa vụ của bà T.</w:t>
      </w:r>
    </w:p>
    <w:p w:rsidR="00CF263E" w:rsidRPr="004F6867" w:rsidRDefault="003F7799" w:rsidP="00CF249D">
      <w:pPr>
        <w:spacing w:after="0" w:line="360" w:lineRule="auto"/>
        <w:ind w:firstLine="567"/>
        <w:rPr>
          <w:color w:val="auto"/>
          <w:spacing w:val="-2"/>
        </w:rPr>
      </w:pPr>
      <w:r w:rsidRPr="004F6867">
        <w:rPr>
          <w:color w:val="auto"/>
          <w:spacing w:val="-2"/>
        </w:rPr>
        <w:t xml:space="preserve">Tuy nhiên, không phải lúc nào Toà án cũng công nhận cho bên mua được quyền quản lý, sử dụng nhà ở gắn liền với đất khi các bên ký kết hợp đồng chuyển nhượng quyền sử dụng đất (không có tài sản trên đất), nhưng trên đất có tồn tại nhà ở chưa được hoàn công. Như tại Bản án số 145/2018/DS-PTngày 20/06/2018 của TAND </w:t>
      </w:r>
      <w:bookmarkStart w:id="303" w:name="Cấp224"/>
      <w:r w:rsidRPr="004F6867">
        <w:rPr>
          <w:color w:val="auto"/>
          <w:spacing w:val="-2"/>
        </w:rPr>
        <w:fldChar w:fldCharType="begin"/>
      </w:r>
      <w:r w:rsidRPr="004F6867">
        <w:rPr>
          <w:color w:val="auto"/>
          <w:spacing w:val="-2"/>
        </w:rPr>
        <w:instrText>HYPERLINK "224" \o "cấp"</w:instrText>
      </w:r>
      <w:r w:rsidRPr="004F6867">
        <w:rPr>
          <w:color w:val="auto"/>
          <w:spacing w:val="-2"/>
        </w:rPr>
        <w:fldChar w:fldCharType="separate"/>
      </w:r>
      <w:r w:rsidRPr="004F6867">
        <w:rPr>
          <w:color w:val="auto"/>
          <w:spacing w:val="-2"/>
        </w:rPr>
        <w:t>Cấp</w:t>
      </w:r>
      <w:r w:rsidRPr="004F6867">
        <w:rPr>
          <w:color w:val="auto"/>
          <w:spacing w:val="-2"/>
        </w:rPr>
        <w:fldChar w:fldCharType="end"/>
      </w:r>
      <w:bookmarkEnd w:id="303"/>
      <w:r w:rsidRPr="004F6867">
        <w:rPr>
          <w:color w:val="auto"/>
          <w:spacing w:val="-2"/>
        </w:rPr>
        <w:t xml:space="preserve"> cao tại TP. Hồ Chí Minh (trích): “[4] Xét về </w:t>
      </w:r>
      <w:bookmarkStart w:id="304" w:name="Hợp225"/>
      <w:r w:rsidRPr="004F6867">
        <w:rPr>
          <w:color w:val="auto"/>
          <w:spacing w:val="-2"/>
        </w:rPr>
        <w:fldChar w:fldCharType="begin"/>
      </w:r>
      <w:r w:rsidRPr="004F6867">
        <w:rPr>
          <w:color w:val="auto"/>
          <w:spacing w:val="-2"/>
        </w:rPr>
        <w:instrText>HYPERLINK "225" \o "hợp"</w:instrText>
      </w:r>
      <w:r w:rsidRPr="004F6867">
        <w:rPr>
          <w:color w:val="auto"/>
          <w:spacing w:val="-2"/>
        </w:rPr>
        <w:fldChar w:fldCharType="separate"/>
      </w:r>
      <w:r w:rsidRPr="004F6867">
        <w:rPr>
          <w:color w:val="auto"/>
          <w:spacing w:val="-2"/>
        </w:rPr>
        <w:t>Hợp</w:t>
      </w:r>
      <w:r w:rsidRPr="004F6867">
        <w:rPr>
          <w:color w:val="auto"/>
          <w:spacing w:val="-2"/>
        </w:rPr>
        <w:fldChar w:fldCharType="end"/>
      </w:r>
      <w:bookmarkEnd w:id="304"/>
      <w:r w:rsidRPr="004F6867">
        <w:rPr>
          <w:color w:val="auto"/>
          <w:spacing w:val="-2"/>
        </w:rPr>
        <w:t xml:space="preserve"> đồng chuyển nhượng quyền sử dụng đất được lập có công chứng vào ngày 03/02/2015 thì thể hiện như sau: Tại Điều 1 của </w:t>
      </w:r>
      <w:bookmarkStart w:id="305" w:name="Hợp226"/>
      <w:r w:rsidRPr="004F6867">
        <w:rPr>
          <w:color w:val="auto"/>
          <w:spacing w:val="-2"/>
        </w:rPr>
        <w:fldChar w:fldCharType="begin"/>
      </w:r>
      <w:r w:rsidRPr="004F6867">
        <w:rPr>
          <w:color w:val="auto"/>
          <w:spacing w:val="-2"/>
        </w:rPr>
        <w:instrText>HYPERLINK "226" \o "hợp"</w:instrText>
      </w:r>
      <w:r w:rsidRPr="004F6867">
        <w:rPr>
          <w:color w:val="auto"/>
          <w:spacing w:val="-2"/>
        </w:rPr>
        <w:fldChar w:fldCharType="separate"/>
      </w:r>
      <w:r w:rsidRPr="004F6867">
        <w:rPr>
          <w:color w:val="auto"/>
          <w:spacing w:val="-2"/>
        </w:rPr>
        <w:t>Hợp</w:t>
      </w:r>
      <w:r w:rsidRPr="004F6867">
        <w:rPr>
          <w:color w:val="auto"/>
          <w:spacing w:val="-2"/>
        </w:rPr>
        <w:fldChar w:fldCharType="end"/>
      </w:r>
      <w:bookmarkEnd w:id="305"/>
      <w:r w:rsidRPr="004F6867">
        <w:rPr>
          <w:color w:val="auto"/>
          <w:spacing w:val="-2"/>
        </w:rPr>
        <w:t xml:space="preserve"> đồng ghi quyền sử dụng đất được chuyển nhượng là quyền sử dụng đất của </w:t>
      </w:r>
      <w:bookmarkStart w:id="306" w:name="bên227"/>
      <w:r w:rsidRPr="004F6867">
        <w:rPr>
          <w:color w:val="auto"/>
          <w:spacing w:val="-2"/>
        </w:rPr>
        <w:fldChar w:fldCharType="begin"/>
      </w:r>
      <w:r w:rsidRPr="004F6867">
        <w:rPr>
          <w:color w:val="auto"/>
          <w:spacing w:val="-2"/>
        </w:rPr>
        <w:instrText>HYPERLINK "227" \o "Bên"</w:instrText>
      </w:r>
      <w:r w:rsidRPr="004F6867">
        <w:rPr>
          <w:color w:val="auto"/>
          <w:spacing w:val="-2"/>
        </w:rPr>
        <w:fldChar w:fldCharType="separate"/>
      </w:r>
      <w:r w:rsidRPr="004F6867">
        <w:rPr>
          <w:color w:val="auto"/>
          <w:spacing w:val="-2"/>
        </w:rPr>
        <w:t>bên</w:t>
      </w:r>
      <w:r w:rsidRPr="004F6867">
        <w:rPr>
          <w:color w:val="auto"/>
          <w:spacing w:val="-2"/>
        </w:rPr>
        <w:fldChar w:fldCharType="end"/>
      </w:r>
      <w:bookmarkEnd w:id="306"/>
      <w:r w:rsidRPr="004F6867">
        <w:rPr>
          <w:color w:val="auto"/>
          <w:spacing w:val="-2"/>
        </w:rPr>
        <w:t xml:space="preserve"> A đối với thửa đất theo </w:t>
      </w:r>
      <w:bookmarkStart w:id="307" w:name="giấy228"/>
      <w:r w:rsidRPr="004F6867">
        <w:rPr>
          <w:color w:val="auto"/>
          <w:spacing w:val="-2"/>
        </w:rPr>
        <w:fldChar w:fldCharType="begin"/>
      </w:r>
      <w:r w:rsidRPr="004F6867">
        <w:rPr>
          <w:color w:val="auto"/>
          <w:spacing w:val="-2"/>
        </w:rPr>
        <w:instrText>HYPERLINK "228" \o "Giấy"</w:instrText>
      </w:r>
      <w:r w:rsidRPr="004F6867">
        <w:rPr>
          <w:color w:val="auto"/>
          <w:spacing w:val="-2"/>
        </w:rPr>
        <w:fldChar w:fldCharType="separate"/>
      </w:r>
      <w:r w:rsidRPr="004F6867">
        <w:rPr>
          <w:color w:val="auto"/>
          <w:spacing w:val="-2"/>
        </w:rPr>
        <w:t>giấy</w:t>
      </w:r>
      <w:r w:rsidRPr="004F6867">
        <w:rPr>
          <w:color w:val="auto"/>
          <w:spacing w:val="-2"/>
        </w:rPr>
        <w:fldChar w:fldCharType="end"/>
      </w:r>
      <w:bookmarkEnd w:id="307"/>
      <w:r w:rsidRPr="004F6867">
        <w:rPr>
          <w:color w:val="auto"/>
          <w:spacing w:val="-2"/>
        </w:rPr>
        <w:t xml:space="preserve"> chứng nhận quyền sử dụng đất quyền sở hữu nhà ở và tài sản gắn liền với đất số BT 974928 số vào sổ cấp </w:t>
      </w:r>
      <w:bookmarkStart w:id="308" w:name="giấy229"/>
      <w:r w:rsidRPr="004F6867">
        <w:rPr>
          <w:color w:val="auto"/>
          <w:spacing w:val="-2"/>
        </w:rPr>
        <w:fldChar w:fldCharType="begin"/>
      </w:r>
      <w:r w:rsidRPr="004F6867">
        <w:rPr>
          <w:color w:val="auto"/>
          <w:spacing w:val="-2"/>
        </w:rPr>
        <w:instrText>HYPERLINK "229" \o "Giấy"</w:instrText>
      </w:r>
      <w:r w:rsidRPr="004F6867">
        <w:rPr>
          <w:color w:val="auto"/>
          <w:spacing w:val="-2"/>
        </w:rPr>
        <w:fldChar w:fldCharType="separate"/>
      </w:r>
      <w:r w:rsidRPr="004F6867">
        <w:rPr>
          <w:color w:val="auto"/>
          <w:spacing w:val="-2"/>
        </w:rPr>
        <w:t>giấy</w:t>
      </w:r>
      <w:r w:rsidRPr="004F6867">
        <w:rPr>
          <w:color w:val="auto"/>
          <w:spacing w:val="-2"/>
        </w:rPr>
        <w:fldChar w:fldCharType="end"/>
      </w:r>
      <w:bookmarkEnd w:id="308"/>
      <w:r w:rsidRPr="004F6867">
        <w:rPr>
          <w:color w:val="auto"/>
          <w:spacing w:val="-2"/>
        </w:rPr>
        <w:t xml:space="preserve"> chứng nhận: CH 01612 do Ủy ban nhân dân huyện C tỉnh Tiền Giang cấp ngày 02/10/2014 cụ thể như sau: Thửa đất số: 444;  Tờ bản đồ: 28; - Địa chỉ thửa đất: ấp A, xã L, huyện C tỉnh Tiền Giang; Diện tích: 750 m</w:t>
      </w:r>
      <w:r w:rsidRPr="004F6867">
        <w:rPr>
          <w:color w:val="auto"/>
          <w:spacing w:val="-2"/>
          <w:vertAlign w:val="superscript"/>
        </w:rPr>
        <w:t>2</w:t>
      </w:r>
      <w:r w:rsidRPr="004F6867">
        <w:rPr>
          <w:color w:val="auto"/>
          <w:spacing w:val="-2"/>
        </w:rPr>
        <w:t>;  Mục đích sử dụng, thực trạng sử dụng, nguồn gốc sử dụng;  Thanh toán bằng tiền mặt sau khi ra công chứng với giá 220.000.000 đồng (BL 12).</w:t>
      </w:r>
    </w:p>
    <w:p w:rsidR="00CF263E" w:rsidRPr="00CF249D" w:rsidRDefault="003F7799" w:rsidP="00CF249D">
      <w:pPr>
        <w:spacing w:after="0" w:line="360" w:lineRule="auto"/>
        <w:ind w:firstLine="567"/>
        <w:rPr>
          <w:color w:val="auto"/>
        </w:rPr>
      </w:pPr>
      <w:r w:rsidRPr="00CF249D">
        <w:rPr>
          <w:color w:val="auto"/>
        </w:rPr>
        <w:t xml:space="preserve">Theo </w:t>
      </w:r>
      <w:bookmarkStart w:id="309" w:name="giấy230"/>
      <w:r w:rsidRPr="00CF249D">
        <w:rPr>
          <w:color w:val="auto"/>
        </w:rPr>
        <w:fldChar w:fldCharType="begin"/>
      </w:r>
      <w:r w:rsidRPr="00CF249D">
        <w:rPr>
          <w:color w:val="auto"/>
        </w:rPr>
        <w:instrText>HYPERLINK "230" \o "Giấy"</w:instrText>
      </w:r>
      <w:r w:rsidRPr="00CF249D">
        <w:rPr>
          <w:color w:val="auto"/>
        </w:rPr>
        <w:fldChar w:fldCharType="separate"/>
      </w:r>
      <w:r w:rsidRPr="00CF249D">
        <w:rPr>
          <w:color w:val="auto"/>
        </w:rPr>
        <w:t>giấy</w:t>
      </w:r>
      <w:r w:rsidRPr="00CF249D">
        <w:rPr>
          <w:color w:val="auto"/>
        </w:rPr>
        <w:fldChar w:fldCharType="end"/>
      </w:r>
      <w:bookmarkEnd w:id="309"/>
      <w:r w:rsidRPr="00CF249D">
        <w:rPr>
          <w:color w:val="auto"/>
        </w:rPr>
        <w:t xml:space="preserve"> chứng nhận quyền sử dụng đất quyền sở hữu nhà ở và tài sản khác gắn liền với đất số BT 974928 thì chỉ xác định quyền sử dụng 750 m</w:t>
      </w:r>
      <w:r w:rsidRPr="00CF249D">
        <w:rPr>
          <w:color w:val="auto"/>
          <w:vertAlign w:val="superscript"/>
        </w:rPr>
        <w:t>2</w:t>
      </w:r>
      <w:r w:rsidRPr="00CF249D">
        <w:rPr>
          <w:color w:val="auto"/>
        </w:rPr>
        <w:t xml:space="preserve"> đất không xác </w:t>
      </w:r>
      <w:r w:rsidRPr="00CF249D">
        <w:rPr>
          <w:color w:val="auto"/>
        </w:rPr>
        <w:lastRenderedPageBreak/>
        <w:t xml:space="preserve">định nhà ở và công trình khác trên đất. Đồng thời sau khi chuyển nhượng, bà H làm thủ tục đăng ký tại Chi nhánh văn </w:t>
      </w:r>
      <w:bookmarkStart w:id="310" w:name="phòng231"/>
      <w:r w:rsidRPr="00CF249D">
        <w:rPr>
          <w:color w:val="auto"/>
        </w:rPr>
        <w:fldChar w:fldCharType="begin"/>
      </w:r>
      <w:r w:rsidRPr="00CF249D">
        <w:rPr>
          <w:color w:val="auto"/>
        </w:rPr>
        <w:instrText>HYPERLINK "231" \o "Phòng"</w:instrText>
      </w:r>
      <w:r w:rsidRPr="00CF249D">
        <w:rPr>
          <w:color w:val="auto"/>
        </w:rPr>
        <w:fldChar w:fldCharType="separate"/>
      </w:r>
      <w:r w:rsidRPr="00CF249D">
        <w:rPr>
          <w:color w:val="auto"/>
        </w:rPr>
        <w:t>phòng</w:t>
      </w:r>
      <w:r w:rsidRPr="00CF249D">
        <w:rPr>
          <w:color w:val="auto"/>
        </w:rPr>
        <w:fldChar w:fldCharType="end"/>
      </w:r>
      <w:bookmarkEnd w:id="310"/>
      <w:r w:rsidRPr="00CF249D">
        <w:rPr>
          <w:color w:val="auto"/>
        </w:rPr>
        <w:t xml:space="preserve"> đăng ký đất đai huyện C, Chi nhánh văn </w:t>
      </w:r>
      <w:bookmarkStart w:id="311" w:name="phòng232"/>
      <w:r w:rsidRPr="00CF249D">
        <w:rPr>
          <w:color w:val="auto"/>
        </w:rPr>
        <w:fldChar w:fldCharType="begin"/>
      </w:r>
      <w:r w:rsidRPr="00CF249D">
        <w:rPr>
          <w:color w:val="auto"/>
        </w:rPr>
        <w:instrText>HYPERLINK "232" \o "Phòng"</w:instrText>
      </w:r>
      <w:r w:rsidRPr="00CF249D">
        <w:rPr>
          <w:color w:val="auto"/>
        </w:rPr>
        <w:fldChar w:fldCharType="separate"/>
      </w:r>
      <w:r w:rsidRPr="00CF249D">
        <w:rPr>
          <w:color w:val="auto"/>
        </w:rPr>
        <w:t>phòng</w:t>
      </w:r>
      <w:r w:rsidRPr="00CF249D">
        <w:rPr>
          <w:color w:val="auto"/>
        </w:rPr>
        <w:fldChar w:fldCharType="end"/>
      </w:r>
      <w:bookmarkEnd w:id="311"/>
      <w:r w:rsidRPr="00CF249D">
        <w:rPr>
          <w:color w:val="auto"/>
        </w:rPr>
        <w:t xml:space="preserve"> xác định chỉ chuyển nhượng quyền sử dụng đất chứ không có tài sản trên đất (BL 53). Theo bà Vương Thị Vĩnh H cho rằng khi chuyển nhượng bà đã thỏa thuận với ông H1, bà T chuyển nhượng cả nhà và đất giá 320.000.000 đồng nhưng khi làm hợp đồng chỉ ghi giá 200.000.000 đồng. Trong hợp đồng không ghi việc chuyển nhượng nhà và tài sản gắn liền với đất vì nhà chưa được cấp quyền sở hữu nhà. Theo lời khai của ông H1, bà T cho rằng lúc đầu là quan hệ vay nợ sau đó thỏa thuận bán đất giá 220.000.000 đồng, không có thỏa thuận bán nhà (ông H1, bà T chỉ nhận số tiền 220.000.000 đồng) không phải 320.000.000 đồng như bà H khai. Ông H1, bà T đồng ý giao đất cho bà H còn nhà thì ông bà sẽ tháo dỡ.</w:t>
      </w:r>
    </w:p>
    <w:p w:rsidR="00CF263E" w:rsidRPr="00CF249D" w:rsidRDefault="003F7799" w:rsidP="00CF249D">
      <w:pPr>
        <w:spacing w:after="0" w:line="360" w:lineRule="auto"/>
        <w:ind w:firstLine="567"/>
        <w:rPr>
          <w:color w:val="auto"/>
        </w:rPr>
      </w:pPr>
      <w:r w:rsidRPr="00CF249D">
        <w:rPr>
          <w:color w:val="auto"/>
        </w:rPr>
        <w:t xml:space="preserve">Căn cứ vào </w:t>
      </w:r>
      <w:bookmarkStart w:id="312" w:name="Hợp233"/>
      <w:r w:rsidRPr="00CF249D">
        <w:rPr>
          <w:color w:val="auto"/>
        </w:rPr>
        <w:fldChar w:fldCharType="begin"/>
      </w:r>
      <w:r w:rsidRPr="00CF249D">
        <w:rPr>
          <w:color w:val="auto"/>
        </w:rPr>
        <w:instrText>HYPERLINK "233" \o "hợp"</w:instrText>
      </w:r>
      <w:r w:rsidRPr="00CF249D">
        <w:rPr>
          <w:color w:val="auto"/>
        </w:rPr>
        <w:fldChar w:fldCharType="separate"/>
      </w:r>
      <w:r w:rsidRPr="00CF249D">
        <w:rPr>
          <w:color w:val="auto"/>
        </w:rPr>
        <w:t>Hợp</w:t>
      </w:r>
      <w:r w:rsidRPr="00CF249D">
        <w:rPr>
          <w:color w:val="auto"/>
        </w:rPr>
        <w:fldChar w:fldCharType="end"/>
      </w:r>
      <w:bookmarkEnd w:id="312"/>
      <w:r w:rsidRPr="00CF249D">
        <w:rPr>
          <w:color w:val="auto"/>
        </w:rPr>
        <w:t xml:space="preserve"> đồng chuyển nhượng quyền sử dụng đất ngày 03/02/2015 thể hiện ông Huỳnh Ngọc H1 và bà Nguyễn Thị Phương Hoài T chuyển nhượng 750 m</w:t>
      </w:r>
      <w:r w:rsidRPr="00CF249D">
        <w:rPr>
          <w:color w:val="auto"/>
          <w:vertAlign w:val="superscript"/>
        </w:rPr>
        <w:t>2</w:t>
      </w:r>
      <w:r w:rsidRPr="00CF249D">
        <w:rPr>
          <w:color w:val="auto"/>
        </w:rPr>
        <w:t xml:space="preserve"> đất tại thửa số 444 tờ bản đồ số 28 tại ấp A, xã L, huyện C tỉnh Tiền Giang với giá 220.000.000 đồng, ông H1, bà T không bán tài sản trên đất nên Tòa án cấp sơ thẩm xử cho phép ông H1, bà T và các thành viên trong gia đình được quyền tháo dỡ các công trình xây dựng trên đất trong thời hạn 6 tháng kể từ khi bản </w:t>
      </w:r>
      <w:bookmarkStart w:id="313" w:name="án234"/>
      <w:r w:rsidRPr="00CF249D">
        <w:rPr>
          <w:color w:val="auto"/>
        </w:rPr>
        <w:fldChar w:fldCharType="begin"/>
      </w:r>
      <w:r w:rsidRPr="00CF249D">
        <w:rPr>
          <w:color w:val="auto"/>
        </w:rPr>
        <w:instrText>HYPERLINK "234" \o "Án"</w:instrText>
      </w:r>
      <w:r w:rsidRPr="00CF249D">
        <w:rPr>
          <w:color w:val="auto"/>
        </w:rPr>
        <w:fldChar w:fldCharType="separate"/>
      </w:r>
      <w:r w:rsidRPr="00CF249D">
        <w:rPr>
          <w:color w:val="auto"/>
        </w:rPr>
        <w:t>án</w:t>
      </w:r>
      <w:r w:rsidRPr="00CF249D">
        <w:rPr>
          <w:color w:val="auto"/>
        </w:rPr>
        <w:fldChar w:fldCharType="end"/>
      </w:r>
      <w:bookmarkEnd w:id="313"/>
      <w:r w:rsidRPr="00CF249D">
        <w:rPr>
          <w:color w:val="auto"/>
        </w:rPr>
        <w:t xml:space="preserve"> có hiệu lực pháp luật để giao trả lại diện tích đất (theo giấy </w:t>
      </w:r>
      <w:bookmarkStart w:id="314" w:name="chứng235"/>
      <w:r w:rsidRPr="00CF249D">
        <w:rPr>
          <w:color w:val="auto"/>
        </w:rPr>
        <w:fldChar w:fldCharType="begin"/>
      </w:r>
      <w:r w:rsidRPr="00CF249D">
        <w:rPr>
          <w:color w:val="auto"/>
        </w:rPr>
        <w:instrText>HYPERLINK "235" \o "Chứng"</w:instrText>
      </w:r>
      <w:r w:rsidRPr="00CF249D">
        <w:rPr>
          <w:color w:val="auto"/>
        </w:rPr>
        <w:fldChar w:fldCharType="separate"/>
      </w:r>
      <w:r w:rsidRPr="00CF249D">
        <w:rPr>
          <w:color w:val="auto"/>
        </w:rPr>
        <w:t>chứng</w:t>
      </w:r>
      <w:r w:rsidRPr="00CF249D">
        <w:rPr>
          <w:color w:val="auto"/>
        </w:rPr>
        <w:fldChar w:fldCharType="end"/>
      </w:r>
      <w:bookmarkEnd w:id="314"/>
      <w:r w:rsidRPr="00CF249D">
        <w:rPr>
          <w:color w:val="auto"/>
        </w:rPr>
        <w:t xml:space="preserve"> nhận quyền sử dụng đất mà UBND huyện C đã cấp cho bà Vương Thị Vĩnh H) cho bà H là đúng quy định của pháp luật. Bà Vương Thị Vĩnh H kháng cáo cho rằng khi chuyển nhượng đất thì chuyển nhượng cả nhà nhưng bà H không có chứng cứ chứng minh việc chuyển nhượng nhà nên đơn kháng cáo của bà H không có cơ sở chấp nhận”.</w:t>
      </w:r>
    </w:p>
    <w:p w:rsidR="00CF263E" w:rsidRPr="00CF249D" w:rsidRDefault="003F7799" w:rsidP="00CF249D">
      <w:pPr>
        <w:spacing w:after="0" w:line="360" w:lineRule="auto"/>
        <w:ind w:firstLine="567"/>
        <w:rPr>
          <w:color w:val="auto"/>
        </w:rPr>
      </w:pPr>
      <w:r w:rsidRPr="00CF249D">
        <w:rPr>
          <w:color w:val="auto"/>
        </w:rPr>
        <w:t xml:space="preserve">Theo </w:t>
      </w:r>
      <w:bookmarkStart w:id="315" w:name="bản236"/>
      <w:r w:rsidRPr="00CF249D">
        <w:rPr>
          <w:color w:val="auto"/>
        </w:rPr>
        <w:fldChar w:fldCharType="begin"/>
      </w:r>
      <w:r w:rsidRPr="00CF249D">
        <w:rPr>
          <w:color w:val="auto"/>
        </w:rPr>
        <w:instrText>HYPERLINK "236" \o "Bản"</w:instrText>
      </w:r>
      <w:r w:rsidRPr="00CF249D">
        <w:rPr>
          <w:color w:val="auto"/>
        </w:rPr>
        <w:fldChar w:fldCharType="separate"/>
      </w:r>
      <w:r w:rsidRPr="00CF249D">
        <w:rPr>
          <w:color w:val="auto"/>
        </w:rPr>
        <w:t>bản</w:t>
      </w:r>
      <w:r w:rsidRPr="00CF249D">
        <w:rPr>
          <w:color w:val="auto"/>
        </w:rPr>
        <w:fldChar w:fldCharType="end"/>
      </w:r>
      <w:bookmarkEnd w:id="315"/>
      <w:r w:rsidRPr="00CF249D">
        <w:rPr>
          <w:color w:val="auto"/>
        </w:rPr>
        <w:t xml:space="preserve"> án trên thì bà Vương Thị Vĩnh H và ông H1, bà T ký hợp đồng chuyển nhượng quyền sử dụng đất, từ đó bà Vương Thị Vĩnh H cho rằng sau khi ký hợp đồng chuyển nhượng thì bà được quyền sử dụng đất và nhà ở gắn liền với đất. Tuy nhiên, ông H1, bà T không đồng ý và cho rằng chỉ chuyển nhượng quyền sử dụng đất chứ không bán căn nhà trên đất. Toà án cho rằng, bà Vương Thị Vĩnh H không có chứng cứ chứng minh khi chuyển nhượng quyền sử dụng đất là mua luôn căn nhà nên không chấp nhận yêu cầu của bà Vương Thị Vĩnh H. Đồng thời cho phép ông H1, bà T và </w:t>
      </w:r>
      <w:r w:rsidRPr="00CF249D">
        <w:rPr>
          <w:color w:val="auto"/>
        </w:rPr>
        <w:lastRenderedPageBreak/>
        <w:t xml:space="preserve">những người trong hộ ông H1, bà T được tháo dỡ căn nhà, công trình xây dựng gắn liền với đất trong thời hạn 06 tháng. Kết thúc hạn trên thì ông H1, bà T và các thành viên trong hộ có trách nhiệm giao lại quyền sử dụng đất như trên cho bà Vương Thị Vĩnh H (kể cả các cây trồng trên đất). Có thể thấy, với nhận định trên Hội đồng xét xử thể hiện ý chí là “ngầm cho phép” các bên được phép giao dịch nhà đất (trong đó nhà chưa được cấp </w:t>
      </w:r>
      <w:bookmarkStart w:id="316" w:name="giấy237"/>
      <w:r w:rsidRPr="00CF249D">
        <w:rPr>
          <w:color w:val="auto"/>
        </w:rPr>
        <w:fldChar w:fldCharType="begin"/>
      </w:r>
      <w:r w:rsidRPr="00CF249D">
        <w:rPr>
          <w:color w:val="auto"/>
        </w:rPr>
        <w:instrText>HYPERLINK "237" \o "Giấy"</w:instrText>
      </w:r>
      <w:r w:rsidRPr="00CF249D">
        <w:rPr>
          <w:color w:val="auto"/>
        </w:rPr>
        <w:fldChar w:fldCharType="separate"/>
      </w:r>
      <w:r w:rsidRPr="00CF249D">
        <w:rPr>
          <w:color w:val="auto"/>
        </w:rPr>
        <w:t>giấy</w:t>
      </w:r>
      <w:r w:rsidRPr="00CF249D">
        <w:rPr>
          <w:color w:val="auto"/>
        </w:rPr>
        <w:fldChar w:fldCharType="end"/>
      </w:r>
      <w:bookmarkEnd w:id="316"/>
      <w:r w:rsidRPr="00CF249D">
        <w:rPr>
          <w:color w:val="auto"/>
        </w:rPr>
        <w:t xml:space="preserve"> chứng nhận về quyền sở hữu) mà không nhất thiết tuyên bố vô hiệu toàn bộ giao dịch, điều này được thể hiện thông qua nhận định rằng “bà Vương Thị Vĩnh H không có chứng cứ chứng minh khi chuyển nhượng quyền sử dụng đất đồng thời mua luôn căn nhà nên không chấp nhận yêu cầu của bà Vương Thị Vĩnh H”.</w:t>
      </w:r>
    </w:p>
    <w:p w:rsidR="00CF263E" w:rsidRPr="00CF249D" w:rsidRDefault="003F7799" w:rsidP="00CF249D">
      <w:pPr>
        <w:spacing w:after="0" w:line="360" w:lineRule="auto"/>
        <w:ind w:firstLine="567"/>
        <w:rPr>
          <w:color w:val="auto"/>
        </w:rPr>
      </w:pPr>
      <w:r w:rsidRPr="00CF249D">
        <w:rPr>
          <w:color w:val="auto"/>
        </w:rPr>
        <w:t>Theo tác giả, phương án giải quyết của Toà án là tương đối thuyết phục, bởi có căn cứ xác định rằng ý chí các bên khi xác lập giao dịch chỉ là thực hiện việc chuyển nhượng quyền sử dụng đất, không có thoả thuận mua bán nhà ở gắn liền trên đất (không có chứng cứ chứng minh việc mua nhà ở và công trình gắn liền với đất). Ông H1, bà T cũng đồng ý giao quyền sử dụng đất cho bà H. Ngoài ra, thực tế sau khi thực hiện giao dịch, các bên cũng chưa thực hiện việc bàn giao nhà ở và công trình gắn liền với đất. Hơn nữa, về mặt pháp lý, các bên không thực hiện ký kết hợp đồng mua bán nhà ở mà chỉ ký hợp đồng chuyển nhượng quyền sử dụng đất có công chứng, chứng thực; về mặt thực tiễn, các bên cũng không thực hiện việc giao nhận căn nhà, đây là các yếu tố pháp lý rất quan trọng nhưng các bên không thực hiện.</w:t>
      </w:r>
    </w:p>
    <w:p w:rsidR="00CF263E" w:rsidRPr="00CF249D" w:rsidRDefault="003F7799" w:rsidP="00CF249D">
      <w:pPr>
        <w:spacing w:after="0" w:line="360" w:lineRule="auto"/>
        <w:ind w:firstLine="567"/>
        <w:rPr>
          <w:color w:val="auto"/>
        </w:rPr>
      </w:pPr>
      <w:r w:rsidRPr="00CF249D">
        <w:rPr>
          <w:color w:val="auto"/>
        </w:rPr>
        <w:t>Tác giả cho rằng, để xem xét công nhận hợp đồng chuyển nhượng quyền sử dụng đất (chỉ có đất) và giao nhà ở (chưa hoàn công) cho một bên khi có tranh chấp cần phải xem xét đến các yếu tố sau đây: </w:t>
      </w:r>
      <w:r w:rsidRPr="00CF249D">
        <w:rPr>
          <w:i/>
          <w:iCs/>
          <w:color w:val="auto"/>
        </w:rPr>
        <w:t>thứ nhất</w:t>
      </w:r>
      <w:r w:rsidRPr="00CF249D">
        <w:rPr>
          <w:color w:val="auto"/>
        </w:rPr>
        <w:t>, về ý chí của các bên trong giao dịch (hai bên đồng ý chuyển nhượng quyền sử dụng đất và mua bán nhà ở, hay chỉ là giao dịch về đất hoặc nhà ở); </w:t>
      </w:r>
      <w:r w:rsidRPr="00CF249D">
        <w:rPr>
          <w:i/>
          <w:iCs/>
          <w:color w:val="auto"/>
        </w:rPr>
        <w:t>thứ hai</w:t>
      </w:r>
      <w:r w:rsidRPr="00CF249D">
        <w:rPr>
          <w:color w:val="auto"/>
        </w:rPr>
        <w:t>, về giá trị của đối tượng giao dịch (ở đây có thể chỉ là nhà ở hoặc chỉ có quyền sử dụng đất hoặc bao gồm cả nhà và đất) và đã hoàn thành việc giao nhận đủ tiền; </w:t>
      </w:r>
      <w:r w:rsidRPr="00CF249D">
        <w:rPr>
          <w:i/>
          <w:iCs/>
          <w:color w:val="auto"/>
        </w:rPr>
        <w:t>thứ ba</w:t>
      </w:r>
      <w:r w:rsidRPr="00CF249D">
        <w:rPr>
          <w:color w:val="auto"/>
        </w:rPr>
        <w:t>, tồn tại hay không việc giao nhận nhà đất trên thực tế (ai đang là người quản lý, sử dụng trực tiếp căn nhà) và không có tranh chấp với bên thứ ba; </w:t>
      </w:r>
      <w:r w:rsidRPr="00CF249D">
        <w:rPr>
          <w:i/>
          <w:iCs/>
          <w:color w:val="auto"/>
        </w:rPr>
        <w:t>thứ tư</w:t>
      </w:r>
      <w:r w:rsidRPr="00CF249D">
        <w:rPr>
          <w:color w:val="auto"/>
        </w:rPr>
        <w:t xml:space="preserve">, nhà ở có tồn tại hợp pháp hay không? tức là việc xây </w:t>
      </w:r>
      <w:bookmarkStart w:id="317" w:name="dựng238"/>
      <w:r w:rsidRPr="00CF249D">
        <w:rPr>
          <w:color w:val="auto"/>
        </w:rPr>
        <w:fldChar w:fldCharType="begin"/>
      </w:r>
      <w:r w:rsidRPr="00CF249D">
        <w:rPr>
          <w:color w:val="auto"/>
        </w:rPr>
        <w:instrText>HYPERLINK "238" \o "Dựng"</w:instrText>
      </w:r>
      <w:r w:rsidRPr="00CF249D">
        <w:rPr>
          <w:color w:val="auto"/>
        </w:rPr>
        <w:fldChar w:fldCharType="separate"/>
      </w:r>
      <w:r w:rsidRPr="00CF249D">
        <w:rPr>
          <w:color w:val="auto"/>
        </w:rPr>
        <w:t>dựng</w:t>
      </w:r>
      <w:r w:rsidRPr="00CF249D">
        <w:rPr>
          <w:color w:val="auto"/>
        </w:rPr>
        <w:fldChar w:fldCharType="end"/>
      </w:r>
      <w:bookmarkEnd w:id="317"/>
      <w:r w:rsidRPr="00CF249D">
        <w:rPr>
          <w:color w:val="auto"/>
        </w:rPr>
        <w:t xml:space="preserve"> nhà </w:t>
      </w:r>
      <w:r w:rsidRPr="00CF249D">
        <w:rPr>
          <w:color w:val="auto"/>
        </w:rPr>
        <w:lastRenderedPageBreak/>
        <w:t>ở đã được cơ quan có thẩm quyền cấp giấy phép xây dựng hay chủ sử dụng tự ý xây dựng mà chưa được cơ quan có thẩm quyền cho phép; </w:t>
      </w:r>
      <w:r w:rsidRPr="00CF249D">
        <w:rPr>
          <w:i/>
          <w:iCs/>
          <w:color w:val="auto"/>
        </w:rPr>
        <w:t>thứ năm,</w:t>
      </w:r>
      <w:r w:rsidRPr="00CF249D">
        <w:rPr>
          <w:color w:val="auto"/>
        </w:rPr>
        <w:t> sau khi hợp đồng chuyển nhượng quyền sử dụng đất được công chứng chứng thực, các bên đã thực hiện thủ tục đăng ký, biến động theo quy định.</w:t>
      </w:r>
    </w:p>
    <w:p w:rsidR="00CF263E" w:rsidRPr="00CF249D" w:rsidRDefault="003F7799" w:rsidP="00CF249D">
      <w:pPr>
        <w:spacing w:after="0" w:line="360" w:lineRule="auto"/>
        <w:ind w:firstLine="567"/>
        <w:rPr>
          <w:color w:val="auto"/>
        </w:rPr>
      </w:pPr>
      <w:r w:rsidRPr="00CF249D">
        <w:rPr>
          <w:color w:val="auto"/>
        </w:rPr>
        <w:t>Nếu có căn cứ xác định rằng, ý chí của các bên là giao dịch cả quyền sử dụng đất (đất có mục đích sử dụng là đất phi nông nghiệp dùng để ở) và nhà ở, giá trị đất ở và nhà ở phù hợp với giá trị trên thị trường hoặc theo thoả thuận của các bên, bên mua đã trả đủ tiền và nhận nhà để quản lý sử dụng trên thực tế, đồng thời nhà ở này đã được cơ quan có thẩm quyền cấp giấy phép xây dựng (chưa hoàn công), bên mua đã hoàn thành thủ tục đăng ký biến động về quyền sử dụng đất và được đứng tên trên giấy chứng nhận. Nếu thoả mãn các yếu tố trên, có thể xem xét công nhận hợp đồng chuyển nhượng quyền sử dụng đất và giao nhà cho bên mua; bởi lẽ, </w:t>
      </w:r>
      <w:r w:rsidRPr="00CF249D">
        <w:rPr>
          <w:i/>
          <w:iCs/>
          <w:color w:val="auto"/>
        </w:rPr>
        <w:t>một là,</w:t>
      </w:r>
      <w:r w:rsidRPr="00CF249D">
        <w:rPr>
          <w:color w:val="auto"/>
        </w:rPr>
        <w:t> mặc dù nhà ở chưa đủ điều kiện mua bán nhưng về mặt thực tế bên mua đã nhận nhà, quản lý sử dụng (không có tranh chấp với bên thứ ba), đồng thời đã hoàn thành mọi nghĩa vụ với bên bán (đã hoàn tất việc giao tiền); </w:t>
      </w:r>
      <w:r w:rsidRPr="00CF249D">
        <w:rPr>
          <w:i/>
          <w:iCs/>
          <w:color w:val="auto"/>
        </w:rPr>
        <w:t>hai là, </w:t>
      </w:r>
      <w:r w:rsidRPr="00CF249D">
        <w:rPr>
          <w:color w:val="auto"/>
        </w:rPr>
        <w:t>việc công nhận giúpổn định các giao dịch dân sự, về mặt thực tế giao dịch đã hoàn thành, bên bán đã nhận được đầy đủ lợi ích của mình (nhận đủ tiền của bên mua), bên mua đã nhận nhà và giao đủ tiền; về mặt xã hội, nếu không công nhận thì sẽ dẫn đến tình trạng một trong các bên lợi dụng và việc giao dịch chỉ là công cụ để một trong các bên để trục lợi mà không muốn hoàn thành giao dịch, từ đó dẫn đến bất ổn các giao dịch dân sự; </w:t>
      </w:r>
      <w:r w:rsidRPr="00CF249D">
        <w:rPr>
          <w:i/>
          <w:iCs/>
          <w:color w:val="auto"/>
        </w:rPr>
        <w:t>ba là, </w:t>
      </w:r>
      <w:r w:rsidRPr="00CF249D">
        <w:rPr>
          <w:color w:val="auto"/>
        </w:rPr>
        <w:t>về nhà ở xét ở khía cạnh nào đó đã được phép tồn tại một cách “hợp pháp”, phù hợp với quy hoạch thông qua việc được cơ quan có thẩm quyền cấp giấy phép xây dựng. Việc giao nhà ở cho bên mua sau đó thực hiện các thủ tục liên quan để được công nhận cũng phần nào tránh được lãng phí của cải, tài nguyên, nguồn lực của người dân và xã hội.</w:t>
      </w:r>
      <w:r w:rsidRPr="00CF249D">
        <w:rPr>
          <w:rStyle w:val="FootnoteReference"/>
          <w:color w:val="auto"/>
        </w:rPr>
        <w:footnoteReference w:id="18"/>
      </w:r>
    </w:p>
    <w:p w:rsidR="00CF263E" w:rsidRPr="00CF249D" w:rsidRDefault="003F7799" w:rsidP="00CF249D">
      <w:pPr>
        <w:spacing w:after="0" w:line="360" w:lineRule="auto"/>
        <w:ind w:firstLine="567"/>
        <w:rPr>
          <w:color w:val="auto"/>
        </w:rPr>
      </w:pPr>
      <w:r w:rsidRPr="00CF249D">
        <w:rPr>
          <w:i/>
          <w:iCs/>
          <w:color w:val="auto"/>
        </w:rPr>
        <w:t xml:space="preserve">Thứ hai, một số Tòa án còn vi phạm nghiêm trọng thủ tục tố tụng, </w:t>
      </w:r>
      <w:r w:rsidRPr="00CF249D">
        <w:rPr>
          <w:color w:val="auto"/>
        </w:rPr>
        <w:t xml:space="preserve">không xác minh tại địa phương về nơi cư trú của những người tham gia tố tụng, không đưa người có quyền lợi và nghĩa vụ liên quan vào tham gia tố tụng, làm thiệt hại đến quyền và </w:t>
      </w:r>
      <w:r w:rsidRPr="00CF249D">
        <w:rPr>
          <w:color w:val="auto"/>
        </w:rPr>
        <w:lastRenderedPageBreak/>
        <w:t>lợi ích hợp pháp của họ, ví dụ: Bản án dân sự sơ thẩm số </w:t>
      </w:r>
      <w:hyperlink r:id="rId16" w:history="1">
        <w:r w:rsidRPr="00CF249D">
          <w:rPr>
            <w:rStyle w:val="Hyperlink"/>
            <w:color w:val="auto"/>
            <w:u w:val="none"/>
          </w:rPr>
          <w:t>34/2021/DS-ST</w:t>
        </w:r>
      </w:hyperlink>
      <w:r w:rsidRPr="00CF249D">
        <w:rPr>
          <w:color w:val="auto"/>
        </w:rPr>
        <w:t> ngày 05/11/2021 của Tòa án nhân dân thị xã B, tỉnh bình Dương. Nội dung vụ án: T</w:t>
      </w:r>
      <w:r w:rsidRPr="00CF249D">
        <w:rPr>
          <w:rStyle w:val="Emphasis"/>
          <w:color w:val="auto"/>
        </w:rPr>
        <w:t xml:space="preserve">heo đơn khởi kiện ngày 15/5/2020, lời khai trong quá trình tố tụng và tại phiên tòa sơ thẩm, người đại diện hợp pháp của nguyên đơn, ông Đặng Quốc V trình bày: </w:t>
      </w:r>
      <w:r w:rsidRPr="00CF249D">
        <w:rPr>
          <w:color w:val="auto"/>
        </w:rPr>
        <w:t xml:space="preserve">Ngày 06/5/2010, Công ty Cổ phần K với ông Đỗ Văn T1 ký kết Hợp đồng mua bán căn hộ số 31PM/HĐMB/2010. Theo hợp đồng, ông T1 mua của Công ty Cổ phần K căn hộ số F4-2, tầng 4, lô F, diện tích 49,7m2 tại Chung cư P, phường T4, thị xã B, tỉnh Bình Dương với giá là 173.950.000 đồng. Đến ngày 12/11/2011, Công ty Cổ phần K và ông Đỗ Văn T1 ký Phụ lục hợp đồng số 135PM/PLHĐ/2011 về việc thay đổi tiến độ thanh toán thành 02 đợt, trong đó: Đợt 1 là 30% giá trị hợp đồng; đợt 2 là 70% giá trị hợp đồng, trả góp trong 02 năm với mức lãi suất 14%/năm. Nếu quá 45 ngày kể từ ngày đến hạn thanh toán, ông T1 chưa thanh toán tiền thì Công ty Cổ phần K có quyền đơn phương chấm dứt hợp đồng. Quá trình thực hiện hợp đồng: Ông T1 đã thanh toán cho Công ty Cổ phần K với số tiền là 82.638.088 đồng, số tiền còn lại của hợp đồng ông T1 không thanh toán. Công ty Cổ phần K đã nhiều lần gửi thông báo yêu cầu ông T1 đóng tiền nhưng ông T1 vẫn không thực hiện nghĩa vụ thanh toán. Về phía Công ty Cổ phần K, mặc dù ông T1 không thanh toán tiền theo thỏa thuận, nhưng Công ty Cổ phần K vẫn hoàn tất thủ tục sang tên giấy chứng nhận cho ông T1, theo Giấy chứng nhận quyền sử dụng đất, quyền sở hữu nhà ở và tài sản khác gắn liền với đất số CD 399409, số vào sổ cấp giấy chứng nhận CS00292 cấp ngày 30/5/2016 do ông Đỗ Văn T1 đứng tên giấy chứng nhận. Đối với căn hộ F4-2, tầng 4, lô F tại Chung cư P, phường T4, thị xã B, tỉnh Bình Dương, Công ty Cổ phần K chưa tiến hành thủ tục bàn giao cho ông T1, do ông T1 chưa thanh toán đủ tiền. Đồng thời, cho đến nay Công ty Cổ phần K cũng chưa tiến hành thủ tục hóa giá hoặc bán căn hộ số F4-2, tầng 4, lô F như theo thỏa thuận tại các điểm a, mục 2.1 Điều 2 của Phụ lục hợp đồng số 135PM/PLHĐ/2011. Do ông T1 vi phạm nghĩa vụ thanh toán tiền, nên Công ty Cổ phần K khởi kiện yêu cầu như sau: Buộc ông Đỗ Văn T1 hoàn trả cho Công ty Cổ phần K căn hộ số F4-2, tầng 4, lô F, Chung cư P, phường T4, thị xã B, tỉnh Bình Dương. Tuyên hủy Giấy chứng nhận quyền sử dụng đất, quyền sở </w:t>
      </w:r>
      <w:r w:rsidRPr="00CF249D">
        <w:rPr>
          <w:color w:val="auto"/>
        </w:rPr>
        <w:lastRenderedPageBreak/>
        <w:t>hữu nhà ở và tài sản khác gắn liền với đất số CD 399409, số vào sổ cấp giấy chứng nhận CS00292 cấp ngày 30/5/2016 do ông Đỗ Văn T1 đứng tên giấy chứng nhận. Đối với số tiền 82.638.088 đồng ông T1 đã thanh toán, Công ty Cổ phần K có yêu cầu như sau: Căn cứ theo thỏa thuận tại khoản 2.3 Điều 2 của Phụ lục hợp đồng, các khoản giảm trừ do ông T1 vi phạm hợp đồng gồm: Vi phạm hợp đồng: 173.950.000 đồng x 25% = 43.487.500 đồng. Bồi thường chi phí hoạt động hành chính: 173.950.000 đồng x 5% = 8.697.500 đồng.Tổng cộng là 52.185.000 đồng. Như vậy, số tiền Công ty Cổ phần K đồng ý hoàn trả cho ông T1 là: 82.638.088 đồng - 52.185.000 đồng = 30.453.088 đồng và số tiền này Công ty đã hoàn trả đầy đủ cho ông T1 được thể hiện tại Phiếu chi số PC 0185/03/20 ngày 03/03/2020, đến nay hai bên đã thanh lý hợp đồng.</w:t>
      </w:r>
    </w:p>
    <w:p w:rsidR="00CF263E" w:rsidRPr="00CF249D" w:rsidRDefault="003F7799" w:rsidP="00CF249D">
      <w:pPr>
        <w:spacing w:after="0" w:line="360" w:lineRule="auto"/>
        <w:ind w:firstLine="567"/>
        <w:rPr>
          <w:color w:val="auto"/>
        </w:rPr>
      </w:pPr>
      <w:r w:rsidRPr="00CF249D">
        <w:rPr>
          <w:rStyle w:val="Emphasis"/>
          <w:color w:val="auto"/>
        </w:rPr>
        <w:t>Đối với bị đơn ông Đỗ Văn T1</w:t>
      </w:r>
      <w:r w:rsidRPr="00CF249D">
        <w:rPr>
          <w:color w:val="auto"/>
        </w:rPr>
        <w:t> </w:t>
      </w:r>
      <w:r w:rsidRPr="00CF249D">
        <w:rPr>
          <w:rStyle w:val="Emphasis"/>
          <w:color w:val="auto"/>
        </w:rPr>
        <w:t>:</w:t>
      </w:r>
      <w:r w:rsidRPr="00CF249D">
        <w:rPr>
          <w:color w:val="auto"/>
        </w:rPr>
        <w:t xml:space="preserve"> Tòa án cấp sơ thẩm triệu tập ông Đỗ Văn T1 để lấy lời khai, công khai chứng cứ và hòa giải theo quy định nhưng ông Đỗ Văn T1 vắng mặt không có lý do. Tòa án cấp sơ thẩm căn cứ Biên </w:t>
      </w:r>
      <w:bookmarkStart w:id="318" w:name="bản239"/>
      <w:r w:rsidRPr="00CF249D">
        <w:rPr>
          <w:color w:val="auto"/>
        </w:rPr>
        <w:fldChar w:fldCharType="begin"/>
      </w:r>
      <w:r w:rsidRPr="00CF249D">
        <w:rPr>
          <w:color w:val="auto"/>
        </w:rPr>
        <w:instrText>HYPERLINK "239" \o "Bản"</w:instrText>
      </w:r>
      <w:r w:rsidRPr="00CF249D">
        <w:rPr>
          <w:color w:val="auto"/>
        </w:rPr>
        <w:fldChar w:fldCharType="separate"/>
      </w:r>
      <w:r w:rsidRPr="00CF249D">
        <w:rPr>
          <w:color w:val="auto"/>
        </w:rPr>
        <w:t>bản</w:t>
      </w:r>
      <w:r w:rsidRPr="00CF249D">
        <w:rPr>
          <w:color w:val="auto"/>
        </w:rPr>
        <w:fldChar w:fldCharType="end"/>
      </w:r>
      <w:bookmarkEnd w:id="318"/>
      <w:r w:rsidRPr="00CF249D">
        <w:rPr>
          <w:color w:val="auto"/>
        </w:rPr>
        <w:t xml:space="preserve"> xác minh lập ngày 21/8/2021 của Công an phường T1 cho biết, hiện nay ông Đỗ Văn T1 không còn sinh sống tại địa phương tổ </w:t>
      </w:r>
      <w:bookmarkStart w:id="319" w:name="2,240"/>
      <w:r w:rsidRPr="00CF249D">
        <w:rPr>
          <w:color w:val="auto"/>
        </w:rPr>
        <w:fldChar w:fldCharType="begin"/>
      </w:r>
      <w:r w:rsidRPr="00CF249D">
        <w:rPr>
          <w:color w:val="auto"/>
        </w:rPr>
        <w:instrText>HYPERLINK "240" \o "2,"</w:instrText>
      </w:r>
      <w:r w:rsidRPr="00CF249D">
        <w:rPr>
          <w:color w:val="auto"/>
        </w:rPr>
        <w:fldChar w:fldCharType="separate"/>
      </w:r>
      <w:r w:rsidRPr="00CF249D">
        <w:rPr>
          <w:color w:val="auto"/>
        </w:rPr>
        <w:t>2,</w:t>
      </w:r>
      <w:r w:rsidRPr="00CF249D">
        <w:rPr>
          <w:color w:val="auto"/>
        </w:rPr>
        <w:fldChar w:fldCharType="end"/>
      </w:r>
      <w:bookmarkEnd w:id="319"/>
      <w:r w:rsidRPr="00CF249D">
        <w:rPr>
          <w:color w:val="auto"/>
        </w:rPr>
        <w:t xml:space="preserve"> khu phố K, phường T1, thị xã T3, tỉnh Bình Dương và bỏ đi khỏi nơi cư trú từ tháng 4 năm 2016 cho đến nay để ban hành Thông </w:t>
      </w:r>
      <w:bookmarkStart w:id="320" w:name="báo241"/>
      <w:r w:rsidRPr="00CF249D">
        <w:rPr>
          <w:color w:val="auto"/>
        </w:rPr>
        <w:fldChar w:fldCharType="begin"/>
      </w:r>
      <w:r w:rsidRPr="00CF249D">
        <w:rPr>
          <w:color w:val="auto"/>
        </w:rPr>
        <w:instrText>HYPERLINK "241" \o "Báo"</w:instrText>
      </w:r>
      <w:r w:rsidRPr="00CF249D">
        <w:rPr>
          <w:color w:val="auto"/>
        </w:rPr>
        <w:fldChar w:fldCharType="separate"/>
      </w:r>
      <w:r w:rsidRPr="00CF249D">
        <w:rPr>
          <w:color w:val="auto"/>
        </w:rPr>
        <w:t>báo</w:t>
      </w:r>
      <w:r w:rsidRPr="00CF249D">
        <w:rPr>
          <w:color w:val="auto"/>
        </w:rPr>
        <w:fldChar w:fldCharType="end"/>
      </w:r>
      <w:bookmarkEnd w:id="320"/>
      <w:r w:rsidRPr="00CF249D">
        <w:rPr>
          <w:color w:val="auto"/>
        </w:rPr>
        <w:t xml:space="preserve"> trên các phương tiện thông tin đại chúng về việc thụ lý vụ án số 196/2020/DS-ST ngày 09/6/2020 của Tòa án nhân dân thị xã B về việc tranh chấp hợp đồng mua bán nhà giữa nguyên đơn Công ty Cổ </w:t>
      </w:r>
      <w:bookmarkStart w:id="321" w:name="phần242"/>
      <w:r w:rsidRPr="00CF249D">
        <w:rPr>
          <w:color w:val="auto"/>
        </w:rPr>
        <w:fldChar w:fldCharType="begin"/>
      </w:r>
      <w:r w:rsidRPr="00CF249D">
        <w:rPr>
          <w:color w:val="auto"/>
        </w:rPr>
        <w:instrText>HYPERLINK "242" \o "Phần"</w:instrText>
      </w:r>
      <w:r w:rsidRPr="00CF249D">
        <w:rPr>
          <w:color w:val="auto"/>
        </w:rPr>
        <w:fldChar w:fldCharType="separate"/>
      </w:r>
      <w:r w:rsidRPr="00CF249D">
        <w:rPr>
          <w:color w:val="auto"/>
        </w:rPr>
        <w:t>phần</w:t>
      </w:r>
      <w:r w:rsidRPr="00CF249D">
        <w:rPr>
          <w:color w:val="auto"/>
        </w:rPr>
        <w:fldChar w:fldCharType="end"/>
      </w:r>
      <w:bookmarkEnd w:id="321"/>
      <w:r w:rsidRPr="00CF249D">
        <w:rPr>
          <w:color w:val="auto"/>
        </w:rPr>
        <w:t xml:space="preserve"> K với bị đơn ông Đỗ Văn T1. Ngày 04/10/2021, Tòa án cấp sơ thẩm tiến hành thực hiện thủ tục niêm yết công khai Quyết </w:t>
      </w:r>
      <w:bookmarkStart w:id="322" w:name="định243"/>
      <w:r w:rsidRPr="00CF249D">
        <w:rPr>
          <w:color w:val="auto"/>
        </w:rPr>
        <w:fldChar w:fldCharType="begin"/>
      </w:r>
      <w:r w:rsidRPr="00CF249D">
        <w:rPr>
          <w:color w:val="auto"/>
        </w:rPr>
        <w:instrText>HYPERLINK "243" \o "Định"</w:instrText>
      </w:r>
      <w:r w:rsidRPr="00CF249D">
        <w:rPr>
          <w:color w:val="auto"/>
        </w:rPr>
        <w:fldChar w:fldCharType="separate"/>
      </w:r>
      <w:r w:rsidRPr="00CF249D">
        <w:rPr>
          <w:color w:val="auto"/>
        </w:rPr>
        <w:t>định</w:t>
      </w:r>
      <w:r w:rsidRPr="00CF249D">
        <w:rPr>
          <w:color w:val="auto"/>
        </w:rPr>
        <w:fldChar w:fldCharType="end"/>
      </w:r>
      <w:bookmarkEnd w:id="322"/>
      <w:r w:rsidRPr="00CF249D">
        <w:rPr>
          <w:color w:val="auto"/>
        </w:rPr>
        <w:t xml:space="preserve"> đưa vụ án ra xét xử ngày 04/10/2021 và ngày 05/11/2021 đối với bị đơn ông Đỗ Văn T1 tại nơi cư trú tổ 2 khu phố K, phường T1, thị xã T3, tỉnh Bình Dương hợp lệ.</w:t>
      </w:r>
    </w:p>
    <w:p w:rsidR="00CF263E" w:rsidRPr="00CF249D" w:rsidRDefault="003F7799" w:rsidP="00CF249D">
      <w:pPr>
        <w:spacing w:after="0" w:line="360" w:lineRule="auto"/>
        <w:ind w:firstLine="567"/>
        <w:rPr>
          <w:color w:val="auto"/>
        </w:rPr>
      </w:pPr>
      <w:r w:rsidRPr="00CF249D">
        <w:rPr>
          <w:color w:val="auto"/>
        </w:rPr>
        <w:t>Tại Bản án dân sự sơ thẩm số 34/2021/DS-ST ngày 05/11/2021 của Tòa án nhân dân thị xã B đã quyết định.</w:t>
      </w:r>
    </w:p>
    <w:p w:rsidR="00CF263E" w:rsidRPr="00CF249D" w:rsidRDefault="003F7799" w:rsidP="00CF249D">
      <w:pPr>
        <w:spacing w:after="0" w:line="360" w:lineRule="auto"/>
        <w:ind w:firstLine="567"/>
        <w:rPr>
          <w:color w:val="auto"/>
        </w:rPr>
      </w:pPr>
      <w:r w:rsidRPr="00CF249D">
        <w:rPr>
          <w:color w:val="auto"/>
        </w:rPr>
        <w:t>Căn cứ: Điều 425 </w:t>
      </w:r>
      <w:hyperlink r:id="rId17" w:history="1">
        <w:r w:rsidRPr="00CF249D">
          <w:rPr>
            <w:rStyle w:val="Hyperlink"/>
            <w:color w:val="auto"/>
            <w:u w:val="none"/>
          </w:rPr>
          <w:t>Bộ luật Dân sự năm 2005</w:t>
        </w:r>
      </w:hyperlink>
      <w:r w:rsidRPr="00CF249D">
        <w:rPr>
          <w:color w:val="auto"/>
        </w:rPr>
        <w:t xml:space="preserve">; Khoản 3 Điều 26, điểm a khoản 1 Điều 35, điểm c khoản 1 Điều 39, các Điều 144, 147, 157, 158, 165, 166, khoản 1 Điều 227, khoản 1 Điều 228, 266, 271 và 273 Bộ luật Tố tụng dân sự năm 2015; Nghị quyết số 326/2016/UBTVQH14 ngày 30/12/2016 của Ủy ban Thường vụ Quốc hội </w:t>
      </w:r>
      <w:r w:rsidRPr="00CF249D">
        <w:rPr>
          <w:color w:val="auto"/>
        </w:rPr>
        <w:lastRenderedPageBreak/>
        <w:t>khóa 14 quy định về mức thu, miễn, giảm, thu, nộp, quản lý và sử dụng án phí và lệ phí Tòa án;</w:t>
      </w:r>
    </w:p>
    <w:p w:rsidR="00CF263E" w:rsidRPr="00CF249D" w:rsidRDefault="003F7799" w:rsidP="00CF249D">
      <w:pPr>
        <w:spacing w:after="0" w:line="360" w:lineRule="auto"/>
        <w:ind w:firstLine="567"/>
        <w:rPr>
          <w:color w:val="auto"/>
        </w:rPr>
      </w:pPr>
      <w:r w:rsidRPr="00CF249D">
        <w:rPr>
          <w:color w:val="auto"/>
        </w:rPr>
        <w:t>Tuyên xử:</w:t>
      </w:r>
    </w:p>
    <w:p w:rsidR="00CF263E" w:rsidRPr="00CF249D" w:rsidRDefault="003F7799" w:rsidP="00CF249D">
      <w:pPr>
        <w:spacing w:after="0" w:line="360" w:lineRule="auto"/>
        <w:ind w:firstLine="567"/>
        <w:rPr>
          <w:color w:val="auto"/>
        </w:rPr>
      </w:pPr>
      <w:r w:rsidRPr="00CF249D">
        <w:rPr>
          <w:color w:val="auto"/>
        </w:rPr>
        <w:t xml:space="preserve">1. Chấp nhận một phần yêu cầu khởi kiện của nguyên đơn Công ty </w:t>
      </w:r>
      <w:bookmarkStart w:id="323" w:name="Cổ244"/>
      <w:r w:rsidRPr="00CF249D">
        <w:rPr>
          <w:color w:val="auto"/>
        </w:rPr>
        <w:fldChar w:fldCharType="begin"/>
      </w:r>
      <w:r w:rsidRPr="00CF249D">
        <w:rPr>
          <w:color w:val="auto"/>
        </w:rPr>
        <w:instrText>HYPERLINK "244" \o "cổ"</w:instrText>
      </w:r>
      <w:r w:rsidRPr="00CF249D">
        <w:rPr>
          <w:color w:val="auto"/>
        </w:rPr>
        <w:fldChar w:fldCharType="separate"/>
      </w:r>
      <w:r w:rsidRPr="00CF249D">
        <w:rPr>
          <w:color w:val="auto"/>
        </w:rPr>
        <w:t>Cổ</w:t>
      </w:r>
      <w:r w:rsidRPr="00CF249D">
        <w:rPr>
          <w:color w:val="auto"/>
        </w:rPr>
        <w:fldChar w:fldCharType="end"/>
      </w:r>
      <w:bookmarkEnd w:id="323"/>
      <w:r w:rsidRPr="00CF249D">
        <w:rPr>
          <w:color w:val="auto"/>
        </w:rPr>
        <w:t xml:space="preserve"> phần K đối với bị đơn ông Đỗ Văn T1; Tuyên hủy hợp đồng mua bán căn hộ số 31PM/HĐMB/2010 ngày 06/5/2010 và </w:t>
      </w:r>
      <w:bookmarkStart w:id="324" w:name="Phụ245"/>
      <w:r w:rsidRPr="00CF249D">
        <w:rPr>
          <w:color w:val="auto"/>
        </w:rPr>
        <w:fldChar w:fldCharType="begin"/>
      </w:r>
      <w:r w:rsidRPr="00CF249D">
        <w:rPr>
          <w:color w:val="auto"/>
        </w:rPr>
        <w:instrText>HYPERLINK "245" \o "phụ"</w:instrText>
      </w:r>
      <w:r w:rsidRPr="00CF249D">
        <w:rPr>
          <w:color w:val="auto"/>
        </w:rPr>
        <w:fldChar w:fldCharType="separate"/>
      </w:r>
      <w:r w:rsidRPr="00CF249D">
        <w:rPr>
          <w:color w:val="auto"/>
        </w:rPr>
        <w:t>Phụ</w:t>
      </w:r>
      <w:r w:rsidRPr="00CF249D">
        <w:rPr>
          <w:color w:val="auto"/>
        </w:rPr>
        <w:fldChar w:fldCharType="end"/>
      </w:r>
      <w:bookmarkEnd w:id="324"/>
      <w:r w:rsidRPr="00CF249D">
        <w:rPr>
          <w:color w:val="auto"/>
        </w:rPr>
        <w:t xml:space="preserve"> lục </w:t>
      </w:r>
      <w:bookmarkStart w:id="325" w:name="hợp246"/>
      <w:r w:rsidRPr="00CF249D">
        <w:rPr>
          <w:color w:val="auto"/>
        </w:rPr>
        <w:fldChar w:fldCharType="begin"/>
      </w:r>
      <w:r w:rsidRPr="00CF249D">
        <w:rPr>
          <w:color w:val="auto"/>
        </w:rPr>
        <w:instrText>HYPERLINK "246" \o "Hợp"</w:instrText>
      </w:r>
      <w:r w:rsidRPr="00CF249D">
        <w:rPr>
          <w:color w:val="auto"/>
        </w:rPr>
        <w:fldChar w:fldCharType="separate"/>
      </w:r>
      <w:r w:rsidRPr="00CF249D">
        <w:rPr>
          <w:color w:val="auto"/>
        </w:rPr>
        <w:t>hợp</w:t>
      </w:r>
      <w:r w:rsidRPr="00CF249D">
        <w:rPr>
          <w:color w:val="auto"/>
        </w:rPr>
        <w:fldChar w:fldCharType="end"/>
      </w:r>
      <w:bookmarkEnd w:id="325"/>
      <w:r w:rsidRPr="00CF249D">
        <w:rPr>
          <w:color w:val="auto"/>
        </w:rPr>
        <w:t xml:space="preserve"> đồng số 135PM/PLHĐ/2011 ngày 12/11/2011 được ký kết giữa Công ty </w:t>
      </w:r>
      <w:bookmarkStart w:id="326" w:name="Cổ247"/>
      <w:r w:rsidRPr="00CF249D">
        <w:rPr>
          <w:color w:val="auto"/>
        </w:rPr>
        <w:fldChar w:fldCharType="begin"/>
      </w:r>
      <w:r w:rsidRPr="00CF249D">
        <w:rPr>
          <w:color w:val="auto"/>
        </w:rPr>
        <w:instrText>HYPERLINK "247" \o "cổ"</w:instrText>
      </w:r>
      <w:r w:rsidRPr="00CF249D">
        <w:rPr>
          <w:color w:val="auto"/>
        </w:rPr>
        <w:fldChar w:fldCharType="separate"/>
      </w:r>
      <w:r w:rsidRPr="00CF249D">
        <w:rPr>
          <w:color w:val="auto"/>
        </w:rPr>
        <w:t>Cổ</w:t>
      </w:r>
      <w:r w:rsidRPr="00CF249D">
        <w:rPr>
          <w:color w:val="auto"/>
        </w:rPr>
        <w:fldChar w:fldCharType="end"/>
      </w:r>
      <w:bookmarkEnd w:id="326"/>
      <w:r w:rsidRPr="00CF249D">
        <w:rPr>
          <w:color w:val="auto"/>
        </w:rPr>
        <w:t xml:space="preserve"> phần K với ông Đỗ Văn T1. Buộc Công ty </w:t>
      </w:r>
      <w:bookmarkStart w:id="327" w:name="Cổ248"/>
      <w:r w:rsidRPr="00CF249D">
        <w:rPr>
          <w:color w:val="auto"/>
        </w:rPr>
        <w:fldChar w:fldCharType="begin"/>
      </w:r>
      <w:r w:rsidRPr="00CF249D">
        <w:rPr>
          <w:color w:val="auto"/>
        </w:rPr>
        <w:instrText>HYPERLINK "248" \o "cổ"</w:instrText>
      </w:r>
      <w:r w:rsidRPr="00CF249D">
        <w:rPr>
          <w:color w:val="auto"/>
        </w:rPr>
        <w:fldChar w:fldCharType="separate"/>
      </w:r>
      <w:r w:rsidRPr="00CF249D">
        <w:rPr>
          <w:color w:val="auto"/>
        </w:rPr>
        <w:t>Cổ</w:t>
      </w:r>
      <w:r w:rsidRPr="00CF249D">
        <w:rPr>
          <w:color w:val="auto"/>
        </w:rPr>
        <w:fldChar w:fldCharType="end"/>
      </w:r>
      <w:bookmarkEnd w:id="327"/>
      <w:r w:rsidRPr="00CF249D">
        <w:rPr>
          <w:color w:val="auto"/>
        </w:rPr>
        <w:t xml:space="preserve"> phần K có nghĩa vụ trả lại cho ông Đỗ Văn T1 số tiền:  52.185.000 (năm mươi hai triệu, một trăm tám mươi lăm nghìn) đồng. Công ty </w:t>
      </w:r>
      <w:bookmarkStart w:id="328" w:name="Cổ249"/>
      <w:r w:rsidRPr="00CF249D">
        <w:rPr>
          <w:color w:val="auto"/>
        </w:rPr>
        <w:fldChar w:fldCharType="begin"/>
      </w:r>
      <w:r w:rsidRPr="00CF249D">
        <w:rPr>
          <w:color w:val="auto"/>
        </w:rPr>
        <w:instrText>HYPERLINK "249" \o "cổ"</w:instrText>
      </w:r>
      <w:r w:rsidRPr="00CF249D">
        <w:rPr>
          <w:color w:val="auto"/>
        </w:rPr>
        <w:fldChar w:fldCharType="separate"/>
      </w:r>
      <w:r w:rsidRPr="00CF249D">
        <w:rPr>
          <w:color w:val="auto"/>
        </w:rPr>
        <w:t>Cổ</w:t>
      </w:r>
      <w:r w:rsidRPr="00CF249D">
        <w:rPr>
          <w:color w:val="auto"/>
        </w:rPr>
        <w:fldChar w:fldCharType="end"/>
      </w:r>
      <w:bookmarkEnd w:id="328"/>
      <w:r w:rsidRPr="00CF249D">
        <w:rPr>
          <w:color w:val="auto"/>
        </w:rPr>
        <w:t xml:space="preserve"> phần K được quyền sở hữu, sử dụng căn hộ số F4-2, tầng 4, lô F </w:t>
      </w:r>
      <w:bookmarkStart w:id="329" w:name="Chung250"/>
      <w:r w:rsidRPr="00CF249D">
        <w:rPr>
          <w:color w:val="auto"/>
        </w:rPr>
        <w:fldChar w:fldCharType="begin"/>
      </w:r>
      <w:r w:rsidRPr="00CF249D">
        <w:rPr>
          <w:color w:val="auto"/>
        </w:rPr>
        <w:instrText>HYPERLINK "250" \o "chung"</w:instrText>
      </w:r>
      <w:r w:rsidRPr="00CF249D">
        <w:rPr>
          <w:color w:val="auto"/>
        </w:rPr>
        <w:fldChar w:fldCharType="separate"/>
      </w:r>
      <w:r w:rsidRPr="00CF249D">
        <w:rPr>
          <w:color w:val="auto"/>
        </w:rPr>
        <w:t>Chung</w:t>
      </w:r>
      <w:r w:rsidRPr="00CF249D">
        <w:rPr>
          <w:color w:val="auto"/>
        </w:rPr>
        <w:fldChar w:fldCharType="end"/>
      </w:r>
      <w:bookmarkEnd w:id="329"/>
      <w:r w:rsidRPr="00CF249D">
        <w:rPr>
          <w:color w:val="auto"/>
        </w:rPr>
        <w:t xml:space="preserve"> cư P, phường T4, thị xã B, tỉnh Bình Dương, thuộc thửa số 907, tờ bản đồ số 16, tọa lạc phường T2, thị xã B, tỉnh Bình Dương. (Có kèm theo sơ đồ vị trí, diện tích sàn sử dụng).</w:t>
      </w:r>
    </w:p>
    <w:p w:rsidR="00CF263E" w:rsidRPr="00CF249D" w:rsidRDefault="003F7799" w:rsidP="00CF249D">
      <w:pPr>
        <w:spacing w:after="0" w:line="360" w:lineRule="auto"/>
        <w:ind w:firstLine="567"/>
        <w:rPr>
          <w:color w:val="auto"/>
        </w:rPr>
      </w:pPr>
      <w:r w:rsidRPr="00CF249D">
        <w:rPr>
          <w:color w:val="auto"/>
        </w:rPr>
        <w:t xml:space="preserve">Kể từ khi </w:t>
      </w:r>
      <w:bookmarkStart w:id="330" w:name="Bản251"/>
      <w:r w:rsidRPr="00CF249D">
        <w:rPr>
          <w:color w:val="auto"/>
        </w:rPr>
        <w:fldChar w:fldCharType="begin"/>
      </w:r>
      <w:r w:rsidRPr="00CF249D">
        <w:rPr>
          <w:color w:val="auto"/>
        </w:rPr>
        <w:instrText>HYPERLINK "251" \o "bản"</w:instrText>
      </w:r>
      <w:r w:rsidRPr="00CF249D">
        <w:rPr>
          <w:color w:val="auto"/>
        </w:rPr>
        <w:fldChar w:fldCharType="separate"/>
      </w:r>
      <w:r w:rsidRPr="00CF249D">
        <w:rPr>
          <w:color w:val="auto"/>
        </w:rPr>
        <w:t>Bản</w:t>
      </w:r>
      <w:r w:rsidRPr="00CF249D">
        <w:rPr>
          <w:color w:val="auto"/>
        </w:rPr>
        <w:fldChar w:fldCharType="end"/>
      </w:r>
      <w:bookmarkEnd w:id="330"/>
      <w:r w:rsidRPr="00CF249D">
        <w:rPr>
          <w:color w:val="auto"/>
        </w:rPr>
        <w:t xml:space="preserve"> có có hiệu lực pháp luật và người được thi hành án có đơn yêu cầu thi hành án, cho đến khi thi hành án xong, tất cả các khoản </w:t>
      </w:r>
      <w:bookmarkStart w:id="331" w:name="tiển,252"/>
      <w:r w:rsidRPr="00CF249D">
        <w:rPr>
          <w:color w:val="auto"/>
        </w:rPr>
        <w:fldChar w:fldCharType="begin"/>
      </w:r>
      <w:r w:rsidRPr="00CF249D">
        <w:rPr>
          <w:color w:val="auto"/>
        </w:rPr>
        <w:instrText>HYPERLINK "252" \o "tiền,"</w:instrText>
      </w:r>
      <w:r w:rsidRPr="00CF249D">
        <w:rPr>
          <w:color w:val="auto"/>
        </w:rPr>
        <w:fldChar w:fldCharType="separate"/>
      </w:r>
      <w:r w:rsidRPr="00CF249D">
        <w:rPr>
          <w:color w:val="auto"/>
        </w:rPr>
        <w:t>tiển,</w:t>
      </w:r>
      <w:r w:rsidRPr="00CF249D">
        <w:rPr>
          <w:color w:val="auto"/>
        </w:rPr>
        <w:fldChar w:fldCharType="end"/>
      </w:r>
      <w:bookmarkEnd w:id="331"/>
      <w:r w:rsidRPr="00CF249D">
        <w:rPr>
          <w:color w:val="auto"/>
        </w:rPr>
        <w:t xml:space="preserve"> hàng tháng bên phải thi hành án còn phải chịu khoản tiền lãi của số tiền còn phải thi hành án theo mức lãi suất quy định tại khoản 2 Điều 468 </w:t>
      </w:r>
      <w:r w:rsidRPr="00CF249D">
        <w:rPr>
          <w:rStyle w:val="Hyperlink"/>
          <w:color w:val="auto"/>
          <w:u w:val="none"/>
        </w:rPr>
        <w:t>Bộ luật Dân sự năm 2015</w:t>
      </w:r>
    </w:p>
    <w:p w:rsidR="00CF263E" w:rsidRPr="00CF249D" w:rsidRDefault="003F7799" w:rsidP="00CF249D">
      <w:pPr>
        <w:spacing w:after="0" w:line="360" w:lineRule="auto"/>
        <w:ind w:firstLine="567"/>
        <w:rPr>
          <w:color w:val="auto"/>
        </w:rPr>
      </w:pPr>
      <w:r w:rsidRPr="00CF249D">
        <w:rPr>
          <w:color w:val="auto"/>
        </w:rPr>
        <w:t xml:space="preserve">2. Không chấp nhận yêu cầu khởi kiện của Công ty </w:t>
      </w:r>
      <w:bookmarkStart w:id="332" w:name="Cổ253"/>
      <w:r w:rsidRPr="00CF249D">
        <w:rPr>
          <w:color w:val="auto"/>
        </w:rPr>
        <w:fldChar w:fldCharType="begin"/>
      </w:r>
      <w:r w:rsidRPr="00CF249D">
        <w:rPr>
          <w:color w:val="auto"/>
        </w:rPr>
        <w:instrText>HYPERLINK "253" \o "cổ"</w:instrText>
      </w:r>
      <w:r w:rsidRPr="00CF249D">
        <w:rPr>
          <w:color w:val="auto"/>
        </w:rPr>
        <w:fldChar w:fldCharType="separate"/>
      </w:r>
      <w:r w:rsidRPr="00CF249D">
        <w:rPr>
          <w:color w:val="auto"/>
        </w:rPr>
        <w:t>Cổ</w:t>
      </w:r>
      <w:r w:rsidRPr="00CF249D">
        <w:rPr>
          <w:color w:val="auto"/>
        </w:rPr>
        <w:fldChar w:fldCharType="end"/>
      </w:r>
      <w:bookmarkEnd w:id="332"/>
      <w:r w:rsidRPr="00CF249D">
        <w:rPr>
          <w:color w:val="auto"/>
        </w:rPr>
        <w:t xml:space="preserve"> phần K về việc yêu cầu hủy Giấy chứng nhận quyền sử dụng đất, quyền sở hữu nhà ở và tài sản khác gắn liền với đất số CD 399409, số vào sổ cấp </w:t>
      </w:r>
      <w:bookmarkStart w:id="333" w:name="giấy254"/>
      <w:r w:rsidRPr="00CF249D">
        <w:rPr>
          <w:color w:val="auto"/>
        </w:rPr>
        <w:fldChar w:fldCharType="begin"/>
      </w:r>
      <w:r w:rsidRPr="00CF249D">
        <w:rPr>
          <w:color w:val="auto"/>
        </w:rPr>
        <w:instrText>HYPERLINK "254" \o "Giấy"</w:instrText>
      </w:r>
      <w:r w:rsidRPr="00CF249D">
        <w:rPr>
          <w:color w:val="auto"/>
        </w:rPr>
        <w:fldChar w:fldCharType="separate"/>
      </w:r>
      <w:r w:rsidRPr="00CF249D">
        <w:rPr>
          <w:color w:val="auto"/>
        </w:rPr>
        <w:t>giấy</w:t>
      </w:r>
      <w:r w:rsidRPr="00CF249D">
        <w:rPr>
          <w:color w:val="auto"/>
        </w:rPr>
        <w:fldChar w:fldCharType="end"/>
      </w:r>
      <w:bookmarkEnd w:id="333"/>
      <w:r w:rsidRPr="00CF249D">
        <w:rPr>
          <w:color w:val="auto"/>
        </w:rPr>
        <w:t xml:space="preserve"> chứng nhận: CS00292, cấp ngày 30/5/2016 do ông Đỗ Văn T1 đứng tên </w:t>
      </w:r>
      <w:bookmarkStart w:id="334" w:name="giấy255"/>
      <w:r w:rsidRPr="00CF249D">
        <w:rPr>
          <w:color w:val="auto"/>
        </w:rPr>
        <w:fldChar w:fldCharType="begin"/>
      </w:r>
      <w:r w:rsidRPr="00CF249D">
        <w:rPr>
          <w:color w:val="auto"/>
        </w:rPr>
        <w:instrText>HYPERLINK "255" \o "Giấy"</w:instrText>
      </w:r>
      <w:r w:rsidRPr="00CF249D">
        <w:rPr>
          <w:color w:val="auto"/>
        </w:rPr>
        <w:fldChar w:fldCharType="separate"/>
      </w:r>
      <w:r w:rsidRPr="00CF249D">
        <w:rPr>
          <w:color w:val="auto"/>
        </w:rPr>
        <w:t>giấy</w:t>
      </w:r>
      <w:r w:rsidRPr="00CF249D">
        <w:rPr>
          <w:color w:val="auto"/>
        </w:rPr>
        <w:fldChar w:fldCharType="end"/>
      </w:r>
      <w:bookmarkEnd w:id="334"/>
      <w:r w:rsidRPr="00CF249D">
        <w:rPr>
          <w:color w:val="auto"/>
        </w:rPr>
        <w:t xml:space="preserve"> chứng nhận.</w:t>
      </w:r>
    </w:p>
    <w:p w:rsidR="00CF263E" w:rsidRPr="00CF249D" w:rsidRDefault="003F7799" w:rsidP="00CF249D">
      <w:pPr>
        <w:spacing w:after="0" w:line="360" w:lineRule="auto"/>
        <w:ind w:firstLine="567"/>
        <w:rPr>
          <w:color w:val="auto"/>
        </w:rPr>
      </w:pPr>
      <w:r w:rsidRPr="00CF249D">
        <w:rPr>
          <w:color w:val="auto"/>
        </w:rPr>
        <w:t xml:space="preserve">3. Kiến nghị </w:t>
      </w:r>
      <w:bookmarkStart w:id="335" w:name="Cơ256"/>
      <w:r w:rsidRPr="00CF249D">
        <w:rPr>
          <w:color w:val="auto"/>
        </w:rPr>
        <w:fldChar w:fldCharType="begin"/>
      </w:r>
      <w:r w:rsidRPr="00CF249D">
        <w:rPr>
          <w:color w:val="auto"/>
        </w:rPr>
        <w:instrText>HYPERLINK "256" \o "cơ"</w:instrText>
      </w:r>
      <w:r w:rsidRPr="00CF249D">
        <w:rPr>
          <w:color w:val="auto"/>
        </w:rPr>
        <w:fldChar w:fldCharType="separate"/>
      </w:r>
      <w:r w:rsidRPr="00CF249D">
        <w:rPr>
          <w:color w:val="auto"/>
        </w:rPr>
        <w:t>Cơ</w:t>
      </w:r>
      <w:r w:rsidRPr="00CF249D">
        <w:rPr>
          <w:color w:val="auto"/>
        </w:rPr>
        <w:fldChar w:fldCharType="end"/>
      </w:r>
      <w:bookmarkEnd w:id="335"/>
      <w:r w:rsidRPr="00CF249D">
        <w:rPr>
          <w:color w:val="auto"/>
        </w:rPr>
        <w:t xml:space="preserve"> quan U thị xã B, tỉnh Bình Dương thu hồi Giấy chứng nhận quyền sử dụng đất, quyền sở hữu nhà ở và tài sản khác gắn liền với đất số CD 399409, số vào sổ cấp </w:t>
      </w:r>
      <w:bookmarkStart w:id="336" w:name="giấy257"/>
      <w:r w:rsidRPr="00CF249D">
        <w:rPr>
          <w:color w:val="auto"/>
        </w:rPr>
        <w:fldChar w:fldCharType="begin"/>
      </w:r>
      <w:r w:rsidRPr="00CF249D">
        <w:rPr>
          <w:color w:val="auto"/>
        </w:rPr>
        <w:instrText>HYPERLINK "257" \o "Giấy"</w:instrText>
      </w:r>
      <w:r w:rsidRPr="00CF249D">
        <w:rPr>
          <w:color w:val="auto"/>
        </w:rPr>
        <w:fldChar w:fldCharType="separate"/>
      </w:r>
      <w:r w:rsidRPr="00CF249D">
        <w:rPr>
          <w:color w:val="auto"/>
        </w:rPr>
        <w:t>giấy</w:t>
      </w:r>
      <w:r w:rsidRPr="00CF249D">
        <w:rPr>
          <w:color w:val="auto"/>
        </w:rPr>
        <w:fldChar w:fldCharType="end"/>
      </w:r>
      <w:bookmarkEnd w:id="336"/>
      <w:r w:rsidRPr="00CF249D">
        <w:rPr>
          <w:color w:val="auto"/>
        </w:rPr>
        <w:t xml:space="preserve"> chứng nhận: CS00292, cấp ngày 30/5/2016 do ông Đỗ Văn T1 đứng tên </w:t>
      </w:r>
      <w:bookmarkStart w:id="337" w:name="giấy258"/>
      <w:r w:rsidRPr="00CF249D">
        <w:rPr>
          <w:color w:val="auto"/>
        </w:rPr>
        <w:fldChar w:fldCharType="begin"/>
      </w:r>
      <w:r w:rsidRPr="00CF249D">
        <w:rPr>
          <w:color w:val="auto"/>
        </w:rPr>
        <w:instrText>HYPERLINK "258" \o "Giấy"</w:instrText>
      </w:r>
      <w:r w:rsidRPr="00CF249D">
        <w:rPr>
          <w:color w:val="auto"/>
        </w:rPr>
        <w:fldChar w:fldCharType="separate"/>
      </w:r>
      <w:r w:rsidRPr="00CF249D">
        <w:rPr>
          <w:color w:val="auto"/>
        </w:rPr>
        <w:t>giấy</w:t>
      </w:r>
      <w:r w:rsidRPr="00CF249D">
        <w:rPr>
          <w:color w:val="auto"/>
        </w:rPr>
        <w:fldChar w:fldCharType="end"/>
      </w:r>
      <w:bookmarkEnd w:id="337"/>
      <w:r w:rsidRPr="00CF249D">
        <w:rPr>
          <w:color w:val="auto"/>
        </w:rPr>
        <w:t xml:space="preserve"> chứng nhận đối với căn hộ số F4-2, tầng 4, lô F </w:t>
      </w:r>
      <w:bookmarkStart w:id="338" w:name="Chung259"/>
      <w:r w:rsidRPr="00CF249D">
        <w:rPr>
          <w:color w:val="auto"/>
        </w:rPr>
        <w:fldChar w:fldCharType="begin"/>
      </w:r>
      <w:r w:rsidRPr="00CF249D">
        <w:rPr>
          <w:color w:val="auto"/>
        </w:rPr>
        <w:instrText>HYPERLINK "259" \o "chung"</w:instrText>
      </w:r>
      <w:r w:rsidRPr="00CF249D">
        <w:rPr>
          <w:color w:val="auto"/>
        </w:rPr>
        <w:fldChar w:fldCharType="separate"/>
      </w:r>
      <w:r w:rsidRPr="00CF249D">
        <w:rPr>
          <w:color w:val="auto"/>
        </w:rPr>
        <w:t>Chung</w:t>
      </w:r>
      <w:r w:rsidRPr="00CF249D">
        <w:rPr>
          <w:color w:val="auto"/>
        </w:rPr>
        <w:fldChar w:fldCharType="end"/>
      </w:r>
      <w:bookmarkEnd w:id="338"/>
      <w:r w:rsidRPr="00CF249D">
        <w:rPr>
          <w:color w:val="auto"/>
        </w:rPr>
        <w:t xml:space="preserve"> cư P, phường T4, thị xã B, tỉnh Bình Dương.</w:t>
      </w:r>
    </w:p>
    <w:p w:rsidR="00CF263E" w:rsidRPr="00CF249D" w:rsidRDefault="003F7799" w:rsidP="00CF249D">
      <w:pPr>
        <w:spacing w:after="0" w:line="360" w:lineRule="auto"/>
        <w:ind w:firstLine="567"/>
        <w:rPr>
          <w:color w:val="auto"/>
        </w:rPr>
      </w:pPr>
      <w:r w:rsidRPr="00CF249D">
        <w:rPr>
          <w:color w:val="auto"/>
        </w:rPr>
        <w:t xml:space="preserve">Ngoài ra, </w:t>
      </w:r>
      <w:bookmarkStart w:id="339" w:name="bản260"/>
      <w:r w:rsidRPr="00CF249D">
        <w:rPr>
          <w:color w:val="auto"/>
        </w:rPr>
        <w:fldChar w:fldCharType="begin"/>
      </w:r>
      <w:r w:rsidRPr="00CF249D">
        <w:rPr>
          <w:color w:val="auto"/>
        </w:rPr>
        <w:instrText>HYPERLINK "260" \o "Bản"</w:instrText>
      </w:r>
      <w:r w:rsidRPr="00CF249D">
        <w:rPr>
          <w:color w:val="auto"/>
        </w:rPr>
        <w:fldChar w:fldCharType="separate"/>
      </w:r>
      <w:r w:rsidRPr="00CF249D">
        <w:rPr>
          <w:color w:val="auto"/>
        </w:rPr>
        <w:t>bản</w:t>
      </w:r>
      <w:r w:rsidRPr="00CF249D">
        <w:rPr>
          <w:color w:val="auto"/>
        </w:rPr>
        <w:fldChar w:fldCharType="end"/>
      </w:r>
      <w:bookmarkEnd w:id="339"/>
      <w:r w:rsidRPr="00CF249D">
        <w:rPr>
          <w:color w:val="auto"/>
        </w:rPr>
        <w:t xml:space="preserve"> án sơ thẩm còn tuyên về án phí, về chi phí tố tụng khác và quyền kháng cáo cho các bên đương sự.</w:t>
      </w:r>
    </w:p>
    <w:p w:rsidR="00CF263E" w:rsidRPr="00CF249D" w:rsidRDefault="003F7799" w:rsidP="00CF249D">
      <w:pPr>
        <w:spacing w:after="0" w:line="360" w:lineRule="auto"/>
        <w:ind w:firstLine="567"/>
        <w:rPr>
          <w:color w:val="auto"/>
        </w:rPr>
      </w:pPr>
      <w:r w:rsidRPr="00CF249D">
        <w:rPr>
          <w:color w:val="auto"/>
        </w:rPr>
        <w:t xml:space="preserve">Ngày 19/11/2021, bà Mai Hoàng O là người thừa kế quyền và nghĩa vụ tố tụng của ông Đỗ Văn T1 kháng cáo toàn bộ </w:t>
      </w:r>
      <w:bookmarkStart w:id="340" w:name="bản261"/>
      <w:r w:rsidRPr="00CF249D">
        <w:rPr>
          <w:color w:val="auto"/>
        </w:rPr>
        <w:fldChar w:fldCharType="begin"/>
      </w:r>
      <w:r w:rsidRPr="00CF249D">
        <w:rPr>
          <w:color w:val="auto"/>
        </w:rPr>
        <w:instrText>HYPERLINK "261" \o "Bản"</w:instrText>
      </w:r>
      <w:r w:rsidRPr="00CF249D">
        <w:rPr>
          <w:color w:val="auto"/>
        </w:rPr>
        <w:fldChar w:fldCharType="separate"/>
      </w:r>
      <w:r w:rsidRPr="00CF249D">
        <w:rPr>
          <w:color w:val="auto"/>
        </w:rPr>
        <w:t>bản</w:t>
      </w:r>
      <w:r w:rsidRPr="00CF249D">
        <w:rPr>
          <w:color w:val="auto"/>
        </w:rPr>
        <w:fldChar w:fldCharType="end"/>
      </w:r>
      <w:bookmarkEnd w:id="340"/>
      <w:r w:rsidRPr="00CF249D">
        <w:rPr>
          <w:color w:val="auto"/>
        </w:rPr>
        <w:t xml:space="preserve"> án sơ thẩm.</w:t>
      </w:r>
    </w:p>
    <w:p w:rsidR="00CF263E" w:rsidRPr="00CF249D" w:rsidRDefault="003F7799" w:rsidP="00CF249D">
      <w:pPr>
        <w:spacing w:after="0" w:line="360" w:lineRule="auto"/>
        <w:ind w:firstLine="567"/>
        <w:rPr>
          <w:color w:val="auto"/>
        </w:rPr>
      </w:pPr>
      <w:r w:rsidRPr="00CF249D">
        <w:rPr>
          <w:color w:val="auto"/>
        </w:rPr>
        <w:lastRenderedPageBreak/>
        <w:t xml:space="preserve">Vụ án này có sai sót như sau: Tòa án cấp sơ thẩm tiến hành thụ lý yêu cầu khởi kiện của nguyên đơn: Công ty </w:t>
      </w:r>
      <w:bookmarkStart w:id="341" w:name="Cổ262"/>
      <w:r w:rsidRPr="00CF249D">
        <w:rPr>
          <w:color w:val="auto"/>
        </w:rPr>
        <w:fldChar w:fldCharType="begin"/>
      </w:r>
      <w:r w:rsidRPr="00CF249D">
        <w:rPr>
          <w:color w:val="auto"/>
        </w:rPr>
        <w:instrText>HYPERLINK "262" \o "cổ"</w:instrText>
      </w:r>
      <w:r w:rsidRPr="00CF249D">
        <w:rPr>
          <w:color w:val="auto"/>
        </w:rPr>
        <w:fldChar w:fldCharType="separate"/>
      </w:r>
      <w:r w:rsidRPr="00CF249D">
        <w:rPr>
          <w:color w:val="auto"/>
        </w:rPr>
        <w:t>Cổ</w:t>
      </w:r>
      <w:r w:rsidRPr="00CF249D">
        <w:rPr>
          <w:color w:val="auto"/>
        </w:rPr>
        <w:fldChar w:fldCharType="end"/>
      </w:r>
      <w:bookmarkEnd w:id="341"/>
      <w:r w:rsidRPr="00CF249D">
        <w:rPr>
          <w:color w:val="auto"/>
        </w:rPr>
        <w:t xml:space="preserve"> phần K với bị đơn ông Đỗ Văn T1. Trong quá trình tiến hành tố tụng, Tòa án cấp sơ thẩm triệu tập ông Đỗ Văn T1 để lấy lời khai, công khai chứng cứ và hòa giải theo quy định nhưng ông Đỗ Văn T1 vắng mặt không có lý do. Tòa án cấp sơ thẩm căn cứ </w:t>
      </w:r>
      <w:bookmarkStart w:id="342" w:name="Biên263"/>
      <w:r w:rsidRPr="00CF249D">
        <w:rPr>
          <w:color w:val="auto"/>
        </w:rPr>
        <w:fldChar w:fldCharType="begin"/>
      </w:r>
      <w:r w:rsidRPr="00CF249D">
        <w:rPr>
          <w:color w:val="auto"/>
        </w:rPr>
        <w:instrText>HYPERLINK "263" \o "biên"</w:instrText>
      </w:r>
      <w:r w:rsidRPr="00CF249D">
        <w:rPr>
          <w:color w:val="auto"/>
        </w:rPr>
        <w:fldChar w:fldCharType="separate"/>
      </w:r>
      <w:r w:rsidRPr="00CF249D">
        <w:rPr>
          <w:color w:val="auto"/>
        </w:rPr>
        <w:t>Biên</w:t>
      </w:r>
      <w:r w:rsidRPr="00CF249D">
        <w:rPr>
          <w:color w:val="auto"/>
        </w:rPr>
        <w:fldChar w:fldCharType="end"/>
      </w:r>
      <w:bookmarkEnd w:id="342"/>
      <w:r w:rsidRPr="00CF249D">
        <w:rPr>
          <w:color w:val="auto"/>
        </w:rPr>
        <w:t xml:space="preserve"> bản xác minh lập ngày 21/8/2021 của Công an phường T1 cho biết, hiện nay ông Đỗ Văn T1 không còn sinh sống tại địa phương </w:t>
      </w:r>
      <w:bookmarkStart w:id="343" w:name="tổ264"/>
      <w:r w:rsidRPr="00CF249D">
        <w:rPr>
          <w:color w:val="auto"/>
        </w:rPr>
        <w:fldChar w:fldCharType="begin"/>
      </w:r>
      <w:r w:rsidRPr="00CF249D">
        <w:rPr>
          <w:color w:val="auto"/>
        </w:rPr>
        <w:instrText>HYPERLINK "264" \o "Tổ"</w:instrText>
      </w:r>
      <w:r w:rsidRPr="00CF249D">
        <w:rPr>
          <w:color w:val="auto"/>
        </w:rPr>
        <w:fldChar w:fldCharType="separate"/>
      </w:r>
      <w:r w:rsidRPr="00CF249D">
        <w:rPr>
          <w:color w:val="auto"/>
        </w:rPr>
        <w:t>tổ</w:t>
      </w:r>
      <w:r w:rsidRPr="00CF249D">
        <w:rPr>
          <w:color w:val="auto"/>
        </w:rPr>
        <w:fldChar w:fldCharType="end"/>
      </w:r>
      <w:bookmarkEnd w:id="343"/>
      <w:r w:rsidRPr="00CF249D">
        <w:rPr>
          <w:color w:val="auto"/>
        </w:rPr>
        <w:t xml:space="preserve"> 2, khu phố K, phường T1, thị xã T3, tỉnh Bình Dương và bỏ đi khỏi nơi cư trú từ tháng 4 năm 2016 cho đến nay để ban hành </w:t>
      </w:r>
      <w:bookmarkStart w:id="344" w:name="Thông265"/>
      <w:r w:rsidRPr="00CF249D">
        <w:rPr>
          <w:color w:val="auto"/>
        </w:rPr>
        <w:fldChar w:fldCharType="begin"/>
      </w:r>
      <w:r w:rsidRPr="00CF249D">
        <w:rPr>
          <w:color w:val="auto"/>
        </w:rPr>
        <w:instrText>HYPERLINK "265" \o "thông"</w:instrText>
      </w:r>
      <w:r w:rsidRPr="00CF249D">
        <w:rPr>
          <w:color w:val="auto"/>
        </w:rPr>
        <w:fldChar w:fldCharType="separate"/>
      </w:r>
      <w:r w:rsidRPr="00CF249D">
        <w:rPr>
          <w:color w:val="auto"/>
        </w:rPr>
        <w:t>Thông</w:t>
      </w:r>
      <w:r w:rsidRPr="00CF249D">
        <w:rPr>
          <w:color w:val="auto"/>
        </w:rPr>
        <w:fldChar w:fldCharType="end"/>
      </w:r>
      <w:bookmarkEnd w:id="344"/>
      <w:r w:rsidRPr="00CF249D">
        <w:rPr>
          <w:color w:val="auto"/>
        </w:rPr>
        <w:t xml:space="preserve"> báo trên các phương tiện thông tin đại chúng về việc thụ lý vụ án số 196/2020/DS-ST ngày 09/6/2020 của Tòa án nhân dân thị xã B về việc tranh chấp hợp đồng mua bán nhà giữa nguyên đơn Công ty </w:t>
      </w:r>
      <w:bookmarkStart w:id="345" w:name="Cổ266"/>
      <w:r w:rsidRPr="00CF249D">
        <w:rPr>
          <w:color w:val="auto"/>
        </w:rPr>
        <w:fldChar w:fldCharType="begin"/>
      </w:r>
      <w:r w:rsidRPr="00CF249D">
        <w:rPr>
          <w:color w:val="auto"/>
        </w:rPr>
        <w:instrText>HYPERLINK "266" \o "cổ"</w:instrText>
      </w:r>
      <w:r w:rsidRPr="00CF249D">
        <w:rPr>
          <w:color w:val="auto"/>
        </w:rPr>
        <w:fldChar w:fldCharType="separate"/>
      </w:r>
      <w:r w:rsidRPr="00CF249D">
        <w:rPr>
          <w:color w:val="auto"/>
        </w:rPr>
        <w:t>Cổ</w:t>
      </w:r>
      <w:r w:rsidRPr="00CF249D">
        <w:rPr>
          <w:color w:val="auto"/>
        </w:rPr>
        <w:fldChar w:fldCharType="end"/>
      </w:r>
      <w:bookmarkEnd w:id="345"/>
      <w:r w:rsidRPr="00CF249D">
        <w:rPr>
          <w:color w:val="auto"/>
        </w:rPr>
        <w:t xml:space="preserve"> phần K với bị đơn ông Đỗ Văn T1.</w:t>
      </w:r>
    </w:p>
    <w:p w:rsidR="00CF263E" w:rsidRPr="00CF249D" w:rsidRDefault="003F7799" w:rsidP="00CF249D">
      <w:pPr>
        <w:spacing w:after="0" w:line="360" w:lineRule="auto"/>
        <w:ind w:firstLine="567"/>
        <w:rPr>
          <w:color w:val="auto"/>
        </w:rPr>
      </w:pPr>
      <w:r w:rsidRPr="00CF249D">
        <w:rPr>
          <w:color w:val="auto"/>
        </w:rPr>
        <w:t xml:space="preserve">Ngày 04/10/2021, Tòa án cấp sơ thẩm tiến hành thực hiện thủ tục niêm yết công khai </w:t>
      </w:r>
      <w:bookmarkStart w:id="346" w:name="Quyết267"/>
      <w:r w:rsidRPr="00CF249D">
        <w:rPr>
          <w:color w:val="auto"/>
        </w:rPr>
        <w:fldChar w:fldCharType="begin"/>
      </w:r>
      <w:r w:rsidRPr="00CF249D">
        <w:rPr>
          <w:color w:val="auto"/>
        </w:rPr>
        <w:instrText>HYPERLINK "267" \o "quyết"</w:instrText>
      </w:r>
      <w:r w:rsidRPr="00CF249D">
        <w:rPr>
          <w:color w:val="auto"/>
        </w:rPr>
        <w:fldChar w:fldCharType="separate"/>
      </w:r>
      <w:r w:rsidRPr="00CF249D">
        <w:rPr>
          <w:color w:val="auto"/>
        </w:rPr>
        <w:t>Quyết</w:t>
      </w:r>
      <w:r w:rsidRPr="00CF249D">
        <w:rPr>
          <w:color w:val="auto"/>
        </w:rPr>
        <w:fldChar w:fldCharType="end"/>
      </w:r>
      <w:bookmarkEnd w:id="346"/>
      <w:r w:rsidRPr="00CF249D">
        <w:rPr>
          <w:color w:val="auto"/>
        </w:rPr>
        <w:t xml:space="preserve"> định đưa vụ án ra xét xử ngày 04/10/2021 và ngày 05/11/2021 đối với bị đơn ông Đỗ Văn T1 tại nơi cư trú tổ 2 khu phố K, phường T1, thị xã T3, tỉnh Bình Dương hợp lệ. Vụ án được Tòa án cấp sơ thẩm xét xử trong ngày 05/11/2021. Theo </w:t>
      </w:r>
      <w:bookmarkStart w:id="347" w:name="trích268"/>
      <w:r w:rsidRPr="00CF249D">
        <w:rPr>
          <w:color w:val="auto"/>
        </w:rPr>
        <w:fldChar w:fldCharType="begin"/>
      </w:r>
      <w:r w:rsidRPr="00CF249D">
        <w:rPr>
          <w:color w:val="auto"/>
        </w:rPr>
        <w:instrText>HYPERLINK "268" \o "Trích"</w:instrText>
      </w:r>
      <w:r w:rsidRPr="00CF249D">
        <w:rPr>
          <w:color w:val="auto"/>
        </w:rPr>
        <w:fldChar w:fldCharType="separate"/>
      </w:r>
      <w:r w:rsidRPr="00CF249D">
        <w:rPr>
          <w:color w:val="auto"/>
        </w:rPr>
        <w:t>trích</w:t>
      </w:r>
      <w:r w:rsidRPr="00CF249D">
        <w:rPr>
          <w:color w:val="auto"/>
        </w:rPr>
        <w:fldChar w:fldCharType="end"/>
      </w:r>
      <w:bookmarkEnd w:id="347"/>
      <w:r w:rsidRPr="00CF249D">
        <w:rPr>
          <w:color w:val="auto"/>
        </w:rPr>
        <w:t xml:space="preserve"> lục khai tử do bà Mai Hoàng O là vợ ông T1 cung cấp có tại hồ sơ vụ án xác nhận của UBND phường T1, ngày 20/4/2021 ông Đỗ Văn T1 đã chết sau ngày 04/10/2021 là ngày Tòa án cấp sơ thẩm ban hành </w:t>
      </w:r>
      <w:bookmarkStart w:id="348" w:name="Quyết269"/>
      <w:r w:rsidRPr="00CF249D">
        <w:rPr>
          <w:color w:val="auto"/>
        </w:rPr>
        <w:fldChar w:fldCharType="begin"/>
      </w:r>
      <w:r w:rsidRPr="00CF249D">
        <w:rPr>
          <w:color w:val="auto"/>
        </w:rPr>
        <w:instrText>HYPERLINK "269" \o "quyết"</w:instrText>
      </w:r>
      <w:r w:rsidRPr="00CF249D">
        <w:rPr>
          <w:color w:val="auto"/>
        </w:rPr>
        <w:fldChar w:fldCharType="separate"/>
      </w:r>
      <w:r w:rsidRPr="00CF249D">
        <w:rPr>
          <w:color w:val="auto"/>
        </w:rPr>
        <w:t>Quyết</w:t>
      </w:r>
      <w:r w:rsidRPr="00CF249D">
        <w:rPr>
          <w:color w:val="auto"/>
        </w:rPr>
        <w:fldChar w:fldCharType="end"/>
      </w:r>
      <w:bookmarkEnd w:id="348"/>
      <w:r w:rsidRPr="00CF249D">
        <w:rPr>
          <w:color w:val="auto"/>
        </w:rPr>
        <w:t xml:space="preserve"> định đưa vụ án ra xét xử. Căn cứ khoản 1 Điều 74 của Bộ luật Tố tụng dân sự năm 2015, ông T1 đã chết kể từ ngày 20/4/2021, quyền và nghĩa vụ về tài sản của ông T1 thì cần xác định người thừa kế quyền và nghĩa vụ tố tụng trong quá trình giải quyết vụ án.</w:t>
      </w:r>
    </w:p>
    <w:p w:rsidR="00CF263E" w:rsidRPr="00CF249D" w:rsidRDefault="003F7799" w:rsidP="00CF249D">
      <w:pPr>
        <w:spacing w:after="0" w:line="360" w:lineRule="auto"/>
        <w:ind w:firstLine="567"/>
        <w:rPr>
          <w:color w:val="auto"/>
        </w:rPr>
      </w:pPr>
      <w:r w:rsidRPr="00CF249D">
        <w:rPr>
          <w:color w:val="auto"/>
        </w:rPr>
        <w:t>Ngày 23/11/2021, Tòa án cấp sơ thẩm tiến hành lập biên bản làm việc với bà Mai Hoàng O, bà O khai là vợ của ông Đỗ Văn T1, theo Giấy chứng nhận kết hôn số 33, quyển số 01/2001, đăng ký tại UBND phường T1, thị xã T3, tỉnh Bình Dương.</w:t>
      </w:r>
    </w:p>
    <w:p w:rsidR="00CF263E" w:rsidRPr="00CF249D" w:rsidRDefault="003F7799" w:rsidP="00CF249D">
      <w:pPr>
        <w:spacing w:after="0" w:line="360" w:lineRule="auto"/>
        <w:ind w:firstLine="567"/>
        <w:rPr>
          <w:color w:val="auto"/>
        </w:rPr>
      </w:pPr>
      <w:r w:rsidRPr="00CF249D">
        <w:rPr>
          <w:color w:val="auto"/>
        </w:rPr>
        <w:t>Ngày 01/12/2021, Tòa án cấp sơ thẩm đã xác nhận đơn kháng cáo của bà Mai Hoàng O và thông báo cho bà Mai Hoàng O nộp tiền tạm ứng phí phúc thẩm theo quy định tại Điều 276 Bộ luật Tố tụng dân sự. Việc cấp sơ không biết ông T1 chết, không đưa người thừa kế quyền, nghĩa vụ tố tụng của ông T1 vào tham gia tố tụng làm ảnh hưởng đến quyền lợi của họ, đây là vi phạm nghiêm trọng thủ tục tố tụng.</w:t>
      </w:r>
    </w:p>
    <w:p w:rsidR="00CF263E" w:rsidRPr="00CF249D" w:rsidRDefault="003F7799" w:rsidP="00CF249D">
      <w:pPr>
        <w:spacing w:after="0" w:line="360" w:lineRule="auto"/>
        <w:ind w:firstLine="567"/>
        <w:rPr>
          <w:color w:val="auto"/>
        </w:rPr>
      </w:pPr>
      <w:r w:rsidRPr="00CF249D">
        <w:rPr>
          <w:color w:val="auto"/>
        </w:rPr>
        <w:lastRenderedPageBreak/>
        <w:t>Xét thấy, các vi phạm trên không thể khắc phục được tại phiên tòa phúc thẩm. Vì vậy</w:t>
      </w:r>
      <w:r w:rsidRPr="00CF249D">
        <w:rPr>
          <w:rStyle w:val="Heading1Char"/>
          <w:color w:val="auto"/>
        </w:rPr>
        <w:t xml:space="preserve"> </w:t>
      </w:r>
      <w:bookmarkStart w:id="349" w:name="bản270"/>
      <w:r w:rsidRPr="00CF249D">
        <w:rPr>
          <w:color w:val="auto"/>
        </w:rPr>
        <w:fldChar w:fldCharType="begin"/>
      </w:r>
      <w:r w:rsidRPr="00CF249D">
        <w:rPr>
          <w:color w:val="auto"/>
        </w:rPr>
        <w:instrText>HYPERLINK "270" \o "Bản"</w:instrText>
      </w:r>
      <w:r w:rsidRPr="00CF249D">
        <w:rPr>
          <w:color w:val="auto"/>
        </w:rPr>
        <w:fldChar w:fldCharType="separate"/>
      </w:r>
      <w:r w:rsidRPr="00CF249D">
        <w:rPr>
          <w:rStyle w:val="Strong"/>
          <w:b w:val="0"/>
          <w:color w:val="auto"/>
        </w:rPr>
        <w:t>bản</w:t>
      </w:r>
      <w:r w:rsidRPr="00CF249D">
        <w:rPr>
          <w:color w:val="auto"/>
        </w:rPr>
        <w:fldChar w:fldCharType="end"/>
      </w:r>
      <w:bookmarkEnd w:id="349"/>
      <w:r w:rsidRPr="00CF249D">
        <w:rPr>
          <w:rStyle w:val="Strong"/>
          <w:b w:val="0"/>
          <w:color w:val="auto"/>
        </w:rPr>
        <w:t xml:space="preserve"> án 104/2022/DS-PT ngày 16/05/2022 của TAND tỉnh Bình Dương đã hủy</w:t>
      </w:r>
      <w:r w:rsidRPr="00CF249D">
        <w:rPr>
          <w:color w:val="auto"/>
        </w:rPr>
        <w:t xml:space="preserve"> toàn bộ </w:t>
      </w:r>
      <w:bookmarkStart w:id="350" w:name="bản271"/>
      <w:r w:rsidRPr="00CF249D">
        <w:rPr>
          <w:color w:val="auto"/>
        </w:rPr>
        <w:fldChar w:fldCharType="begin"/>
      </w:r>
      <w:r w:rsidRPr="00CF249D">
        <w:rPr>
          <w:color w:val="auto"/>
        </w:rPr>
        <w:instrText>HYPERLINK "271" \o "Bản"</w:instrText>
      </w:r>
      <w:r w:rsidRPr="00CF249D">
        <w:rPr>
          <w:color w:val="auto"/>
        </w:rPr>
        <w:fldChar w:fldCharType="separate"/>
      </w:r>
      <w:r w:rsidRPr="00CF249D">
        <w:rPr>
          <w:color w:val="auto"/>
        </w:rPr>
        <w:t>bản</w:t>
      </w:r>
      <w:r w:rsidRPr="00CF249D">
        <w:rPr>
          <w:color w:val="auto"/>
        </w:rPr>
        <w:fldChar w:fldCharType="end"/>
      </w:r>
      <w:bookmarkEnd w:id="350"/>
      <w:r w:rsidRPr="00CF249D">
        <w:rPr>
          <w:color w:val="auto"/>
        </w:rPr>
        <w:t xml:space="preserve"> án sơ thẩm; chuyển hồ sơ cho Tòa án cấp sơ thẩm giải quyết lại.</w:t>
      </w:r>
    </w:p>
    <w:p w:rsidR="00CF263E" w:rsidRPr="00CF249D" w:rsidRDefault="003F7799" w:rsidP="00CF249D">
      <w:pPr>
        <w:tabs>
          <w:tab w:val="left" w:pos="0"/>
        </w:tabs>
        <w:spacing w:after="0" w:line="360" w:lineRule="auto"/>
        <w:ind w:firstLine="567"/>
        <w:rPr>
          <w:color w:val="auto"/>
        </w:rPr>
      </w:pPr>
      <w:r w:rsidRPr="00CF249D">
        <w:rPr>
          <w:color w:val="auto"/>
        </w:rPr>
        <w:t>Thứ ba, một số khó khăn liên quan đến cơ cấu tổ chức, chất lượng nhân lực của Tòa án, cụ thể:</w:t>
      </w:r>
    </w:p>
    <w:p w:rsidR="00CF263E" w:rsidRPr="00CF249D" w:rsidRDefault="003F7799" w:rsidP="00CF249D">
      <w:pPr>
        <w:spacing w:after="0" w:line="360" w:lineRule="auto"/>
        <w:ind w:firstLine="567"/>
        <w:rPr>
          <w:color w:val="auto"/>
        </w:rPr>
      </w:pPr>
      <w:r w:rsidRPr="00CF249D">
        <w:rPr>
          <w:color w:val="auto"/>
        </w:rPr>
        <w:t xml:space="preserve">- Hiện nay TAND hàng năm đều phải thụ lý đơn khiếu nại đề nghị kháng nghị </w:t>
      </w:r>
      <w:bookmarkStart w:id="351" w:name="giám272"/>
      <w:r w:rsidRPr="00CF249D">
        <w:rPr>
          <w:color w:val="auto"/>
        </w:rPr>
        <w:fldChar w:fldCharType="begin"/>
      </w:r>
      <w:r w:rsidRPr="00CF249D">
        <w:rPr>
          <w:color w:val="auto"/>
        </w:rPr>
        <w:instrText>HYPERLINK "272" \o "Giám"</w:instrText>
      </w:r>
      <w:r w:rsidRPr="00CF249D">
        <w:rPr>
          <w:color w:val="auto"/>
        </w:rPr>
        <w:fldChar w:fldCharType="separate"/>
      </w:r>
      <w:r w:rsidRPr="00CF249D">
        <w:rPr>
          <w:color w:val="auto"/>
        </w:rPr>
        <w:t>giám</w:t>
      </w:r>
      <w:r w:rsidRPr="00CF249D">
        <w:rPr>
          <w:color w:val="auto"/>
        </w:rPr>
        <w:fldChar w:fldCharType="end"/>
      </w:r>
      <w:bookmarkEnd w:id="351"/>
      <w:r w:rsidRPr="00CF249D">
        <w:rPr>
          <w:color w:val="auto"/>
        </w:rPr>
        <w:t xml:space="preserve"> đốc thẩm, tái thẩm với số lượng quá lớn, quá tải để xem xét giải quyết hết được và hiện nay việc giải quyết ở cấp </w:t>
      </w:r>
      <w:bookmarkStart w:id="352" w:name="giám273"/>
      <w:r w:rsidRPr="00CF249D">
        <w:rPr>
          <w:color w:val="auto"/>
        </w:rPr>
        <w:fldChar w:fldCharType="begin"/>
      </w:r>
      <w:r w:rsidRPr="00CF249D">
        <w:rPr>
          <w:color w:val="auto"/>
        </w:rPr>
        <w:instrText>HYPERLINK "273" \o "Giám"</w:instrText>
      </w:r>
      <w:r w:rsidRPr="00CF249D">
        <w:rPr>
          <w:color w:val="auto"/>
        </w:rPr>
        <w:fldChar w:fldCharType="separate"/>
      </w:r>
      <w:r w:rsidRPr="00CF249D">
        <w:rPr>
          <w:color w:val="auto"/>
        </w:rPr>
        <w:t>giám</w:t>
      </w:r>
      <w:r w:rsidRPr="00CF249D">
        <w:rPr>
          <w:color w:val="auto"/>
        </w:rPr>
        <w:fldChar w:fldCharType="end"/>
      </w:r>
      <w:bookmarkEnd w:id="352"/>
      <w:r w:rsidRPr="00CF249D">
        <w:rPr>
          <w:color w:val="auto"/>
        </w:rPr>
        <w:t xml:space="preserve"> đốc thẩm, tái thẩm này cũng giống như thủ tục thông thường, hay nói cách khác coi như là </w:t>
      </w:r>
      <w:r w:rsidRPr="00CF249D">
        <w:rPr>
          <w:i/>
          <w:iCs/>
          <w:color w:val="auto"/>
        </w:rPr>
        <w:t>“cấp xét xử thứ ba”</w:t>
      </w:r>
      <w:r w:rsidRPr="00CF249D">
        <w:rPr>
          <w:color w:val="auto"/>
        </w:rPr>
        <w:t xml:space="preserve"> còn biên chế không được bổ sung cho phù hợp, làm cho cả lãnh đạo và cán bộ ở các cơ quan tư pháp cao nhất thực hiện nhiệm vụ hết sức cố gắng nhưng cũng không giải quyết được hết đơn. Điều này làm mất ý nghĩa của hoạt động </w:t>
      </w:r>
      <w:bookmarkStart w:id="353" w:name="giám274"/>
      <w:r w:rsidRPr="00CF249D">
        <w:rPr>
          <w:color w:val="auto"/>
        </w:rPr>
        <w:fldChar w:fldCharType="begin"/>
      </w:r>
      <w:r w:rsidRPr="00CF249D">
        <w:rPr>
          <w:color w:val="auto"/>
        </w:rPr>
        <w:instrText>HYPERLINK "274" \o "Giám"</w:instrText>
      </w:r>
      <w:r w:rsidRPr="00CF249D">
        <w:rPr>
          <w:color w:val="auto"/>
        </w:rPr>
        <w:fldChar w:fldCharType="separate"/>
      </w:r>
      <w:r w:rsidRPr="00CF249D">
        <w:rPr>
          <w:color w:val="auto"/>
        </w:rPr>
        <w:t>giám</w:t>
      </w:r>
      <w:r w:rsidRPr="00CF249D">
        <w:rPr>
          <w:color w:val="auto"/>
        </w:rPr>
        <w:fldChar w:fldCharType="end"/>
      </w:r>
      <w:bookmarkEnd w:id="353"/>
      <w:r w:rsidRPr="00CF249D">
        <w:rPr>
          <w:color w:val="auto"/>
        </w:rPr>
        <w:t xml:space="preserve"> đốc thẩm. Đối với công tác </w:t>
      </w:r>
      <w:bookmarkStart w:id="354" w:name="giám275"/>
      <w:r w:rsidRPr="00CF249D">
        <w:rPr>
          <w:color w:val="auto"/>
        </w:rPr>
        <w:fldChar w:fldCharType="begin"/>
      </w:r>
      <w:r w:rsidRPr="00CF249D">
        <w:rPr>
          <w:color w:val="auto"/>
        </w:rPr>
        <w:instrText>HYPERLINK "275" \o "Giám"</w:instrText>
      </w:r>
      <w:r w:rsidRPr="00CF249D">
        <w:rPr>
          <w:color w:val="auto"/>
        </w:rPr>
        <w:fldChar w:fldCharType="separate"/>
      </w:r>
      <w:r w:rsidRPr="00CF249D">
        <w:rPr>
          <w:color w:val="auto"/>
        </w:rPr>
        <w:t>giám</w:t>
      </w:r>
      <w:r w:rsidRPr="00CF249D">
        <w:rPr>
          <w:color w:val="auto"/>
        </w:rPr>
        <w:fldChar w:fldCharType="end"/>
      </w:r>
      <w:bookmarkEnd w:id="354"/>
      <w:r w:rsidRPr="00CF249D">
        <w:rPr>
          <w:color w:val="auto"/>
        </w:rPr>
        <w:t xml:space="preserve"> đốc thẩm, tái thẩm và giải quyết khiếu nại vẫn chưa đảm bảo được những quy định của pháp luật. Công tác kiểm tra, </w:t>
      </w:r>
      <w:bookmarkStart w:id="355" w:name="giám276"/>
      <w:r w:rsidRPr="00CF249D">
        <w:rPr>
          <w:color w:val="auto"/>
        </w:rPr>
        <w:fldChar w:fldCharType="begin"/>
      </w:r>
      <w:r w:rsidRPr="00CF249D">
        <w:rPr>
          <w:color w:val="auto"/>
        </w:rPr>
        <w:instrText>HYPERLINK "276" \o "Giám"</w:instrText>
      </w:r>
      <w:r w:rsidRPr="00CF249D">
        <w:rPr>
          <w:color w:val="auto"/>
        </w:rPr>
        <w:fldChar w:fldCharType="separate"/>
      </w:r>
      <w:r w:rsidRPr="00CF249D">
        <w:rPr>
          <w:color w:val="auto"/>
        </w:rPr>
        <w:t>giám</w:t>
      </w:r>
      <w:r w:rsidRPr="00CF249D">
        <w:rPr>
          <w:color w:val="auto"/>
        </w:rPr>
        <w:fldChar w:fldCharType="end"/>
      </w:r>
      <w:bookmarkEnd w:id="355"/>
      <w:r w:rsidRPr="00CF249D">
        <w:rPr>
          <w:color w:val="auto"/>
        </w:rPr>
        <w:t xml:space="preserve"> đốc thẩm của Toà án cấp trên đối với Toà án cấp dưới còn hạn chế, nên chưa kịp thời phát hiện các vi phạm để khắc phục và xử lý.</w:t>
      </w:r>
    </w:p>
    <w:p w:rsidR="00CF263E" w:rsidRPr="00CF249D" w:rsidRDefault="003F7799" w:rsidP="00CF249D">
      <w:pPr>
        <w:tabs>
          <w:tab w:val="left" w:pos="0"/>
        </w:tabs>
        <w:spacing w:after="0" w:line="360" w:lineRule="auto"/>
        <w:ind w:firstLine="567"/>
        <w:rPr>
          <w:color w:val="auto"/>
        </w:rPr>
      </w:pPr>
      <w:r w:rsidRPr="00CF249D">
        <w:rPr>
          <w:color w:val="auto"/>
        </w:rPr>
        <w:t>- Trong quá trình giải quyết tranh chấp, nhiều Thẩm phán nghiên cứu tài liệu, chứng cứ không đầy đủ, rõ ràng, đánh giá chứng cứ không đúng với sự thật khách quan, thậm chí còn xác định sai tư cách tố tụng của đương sự hoặc triệu tập không đầy đủ những người bắt buộc phải tham gia phiên toà dẫn đến nhiều phiên toà vi phạm nghiêm trọng thủ tục tố tụng và kết quả là bản án được tuyên bị huỷ vì vi phạm nghĩa vụ tố tụng.</w:t>
      </w:r>
    </w:p>
    <w:p w:rsidR="00CF263E" w:rsidRPr="00CF249D" w:rsidRDefault="003F7799" w:rsidP="00CF249D">
      <w:pPr>
        <w:spacing w:after="0" w:line="360" w:lineRule="auto"/>
        <w:ind w:firstLine="567"/>
        <w:rPr>
          <w:color w:val="auto"/>
        </w:rPr>
      </w:pPr>
      <w:r w:rsidRPr="00CF249D">
        <w:rPr>
          <w:color w:val="auto"/>
        </w:rPr>
        <w:t xml:space="preserve">- Công tác thụ lý và giải quyết theo thủ tục phúc thẩm còn chậm, nhiều </w:t>
      </w:r>
      <w:bookmarkStart w:id="356" w:name="bản277"/>
      <w:r w:rsidRPr="00CF249D">
        <w:rPr>
          <w:color w:val="auto"/>
        </w:rPr>
        <w:fldChar w:fldCharType="begin"/>
      </w:r>
      <w:r w:rsidRPr="00CF249D">
        <w:rPr>
          <w:color w:val="auto"/>
        </w:rPr>
        <w:instrText>HYPERLINK "277" \o "Bản"</w:instrText>
      </w:r>
      <w:r w:rsidRPr="00CF249D">
        <w:rPr>
          <w:color w:val="auto"/>
        </w:rPr>
        <w:fldChar w:fldCharType="separate"/>
      </w:r>
      <w:r w:rsidRPr="00CF249D">
        <w:rPr>
          <w:color w:val="auto"/>
        </w:rPr>
        <w:t>bản</w:t>
      </w:r>
      <w:r w:rsidRPr="00CF249D">
        <w:rPr>
          <w:color w:val="auto"/>
        </w:rPr>
        <w:fldChar w:fldCharType="end"/>
      </w:r>
      <w:bookmarkEnd w:id="356"/>
      <w:r w:rsidRPr="00CF249D">
        <w:rPr>
          <w:color w:val="auto"/>
        </w:rPr>
        <w:t xml:space="preserve"> án phúc thẩm giải quyết chưa thoả đáng, việc phát hiện những sai sót của Toà án sơ thẩm chưa tiến hành kịp thời để đưa ra những giải pháp khắc phục. Số lượng </w:t>
      </w:r>
      <w:bookmarkStart w:id="357" w:name="bản278"/>
      <w:r w:rsidRPr="00CF249D">
        <w:rPr>
          <w:color w:val="auto"/>
        </w:rPr>
        <w:fldChar w:fldCharType="begin"/>
      </w:r>
      <w:r w:rsidRPr="00CF249D">
        <w:rPr>
          <w:color w:val="auto"/>
        </w:rPr>
        <w:instrText>HYPERLINK "278" \o "Bản"</w:instrText>
      </w:r>
      <w:r w:rsidRPr="00CF249D">
        <w:rPr>
          <w:color w:val="auto"/>
        </w:rPr>
        <w:fldChar w:fldCharType="separate"/>
      </w:r>
      <w:r w:rsidRPr="00CF249D">
        <w:rPr>
          <w:color w:val="auto"/>
        </w:rPr>
        <w:t>bản</w:t>
      </w:r>
      <w:r w:rsidRPr="00CF249D">
        <w:rPr>
          <w:color w:val="auto"/>
        </w:rPr>
        <w:fldChar w:fldCharType="end"/>
      </w:r>
      <w:bookmarkEnd w:id="357"/>
      <w:r w:rsidRPr="00CF249D">
        <w:rPr>
          <w:color w:val="auto"/>
        </w:rPr>
        <w:t xml:space="preserve"> án phúc thẩm bị xét lại theo thủ tục </w:t>
      </w:r>
      <w:bookmarkStart w:id="358" w:name="giám279"/>
      <w:r w:rsidRPr="00CF249D">
        <w:rPr>
          <w:color w:val="auto"/>
        </w:rPr>
        <w:fldChar w:fldCharType="begin"/>
      </w:r>
      <w:r w:rsidRPr="00CF249D">
        <w:rPr>
          <w:color w:val="auto"/>
        </w:rPr>
        <w:instrText>HYPERLINK "279" \o "Giám"</w:instrText>
      </w:r>
      <w:r w:rsidRPr="00CF249D">
        <w:rPr>
          <w:color w:val="auto"/>
        </w:rPr>
        <w:fldChar w:fldCharType="separate"/>
      </w:r>
      <w:r w:rsidRPr="00CF249D">
        <w:rPr>
          <w:color w:val="auto"/>
        </w:rPr>
        <w:t>giám</w:t>
      </w:r>
      <w:r w:rsidRPr="00CF249D">
        <w:rPr>
          <w:color w:val="auto"/>
        </w:rPr>
        <w:fldChar w:fldCharType="end"/>
      </w:r>
      <w:bookmarkEnd w:id="358"/>
      <w:r w:rsidRPr="00CF249D">
        <w:rPr>
          <w:color w:val="auto"/>
        </w:rPr>
        <w:t xml:space="preserve"> đốc thẩm, tái thẩm còn chiếm tỷ lệ khá cao trong tổng số vụ án thụ lý giải quyết. Việc tiến hành tố tụng chậm, sai, phiền hà đã ảnh hưởng tiêu cực tới các bên trong hợp đồng mua bán NOTM. Đối với các doanh nghiệp bất động sản, việc giải quyết tranh chấp hợp đồng mua bán NOTM kéo dài dẫn đến </w:t>
      </w:r>
      <w:r w:rsidRPr="00CF249D">
        <w:rPr>
          <w:color w:val="auto"/>
        </w:rPr>
        <w:lastRenderedPageBreak/>
        <w:t>không thu hồi được vốn cho vay, ảnh hưởng tới hoạt động của tổ chức đó. Còn đối với người dân, tranh chấp kéo dài có thể làm họ khó khăn về nơi ở và kinh tế.</w:t>
      </w:r>
    </w:p>
    <w:p w:rsidR="00CF263E" w:rsidRPr="00CF249D" w:rsidRDefault="003F7799" w:rsidP="004F6867">
      <w:pPr>
        <w:spacing w:after="0" w:line="348" w:lineRule="auto"/>
        <w:ind w:right="6" w:firstLine="567"/>
        <w:rPr>
          <w:color w:val="auto"/>
        </w:rPr>
      </w:pPr>
      <w:r w:rsidRPr="00CF249D">
        <w:rPr>
          <w:color w:val="auto"/>
        </w:rPr>
        <w:t>- Đội ngũ cán bộ Toà án hiện nay còn thiếu về số lượng và một số yếu kém về năng lực, có một số cán bộ Toà án sa sút về phẩm chất, đạo đức và trách nhiệm nghề nghiệp chưa cao nên đã có những hành vi vi phạm làm ảnh hưởng không nhỏ tới danh dự, uy tín của hệ thống Tòa án.</w:t>
      </w:r>
    </w:p>
    <w:p w:rsidR="00CF263E" w:rsidRPr="00CF249D" w:rsidRDefault="003F7799" w:rsidP="004F6867">
      <w:pPr>
        <w:spacing w:after="0" w:line="348" w:lineRule="auto"/>
        <w:ind w:right="6" w:firstLine="567"/>
        <w:rPr>
          <w:color w:val="auto"/>
        </w:rPr>
      </w:pPr>
      <w:r w:rsidRPr="00CF249D">
        <w:rPr>
          <w:color w:val="auto"/>
        </w:rPr>
        <w:t>Việc ứng dụng công nghệ thông tin vào hoạt động của Toà án còn nhiều hạn chế. Quá trình giải quyết các tranh chấp còn mất nhiều thời gian, nhiều loại chi phí, nhiều đầu mối trung gian trong khi đó lĩnh vực nhà ở thương mại là lĩnh vực nhạy cảm yêu cầu giải quyết nhanh gọn để các bên có thể tiến hành hoạt động bình thường.</w:t>
      </w:r>
    </w:p>
    <w:p w:rsidR="00CF263E" w:rsidRPr="00CF249D" w:rsidRDefault="003F7799" w:rsidP="004F6867">
      <w:pPr>
        <w:pStyle w:val="04"/>
        <w:spacing w:line="348" w:lineRule="auto"/>
        <w:ind w:right="6"/>
      </w:pPr>
      <w:bookmarkStart w:id="359" w:name="_Toc152843203"/>
      <w:bookmarkStart w:id="360" w:name="_Toc172895723"/>
      <w:bookmarkStart w:id="361" w:name="_Toc179805503"/>
      <w:r w:rsidRPr="00CF249D">
        <w:t>2.2.2.3. Nguyên nhân của những vướng mắc</w:t>
      </w:r>
      <w:bookmarkEnd w:id="359"/>
      <w:bookmarkEnd w:id="360"/>
      <w:bookmarkEnd w:id="361"/>
    </w:p>
    <w:p w:rsidR="00CF263E" w:rsidRPr="00CF249D" w:rsidRDefault="003F7799" w:rsidP="004F6867">
      <w:pPr>
        <w:tabs>
          <w:tab w:val="left" w:pos="0"/>
        </w:tabs>
        <w:spacing w:after="0" w:line="348" w:lineRule="auto"/>
        <w:ind w:right="6" w:firstLine="567"/>
        <w:rPr>
          <w:i/>
          <w:iCs/>
          <w:color w:val="auto"/>
        </w:rPr>
      </w:pPr>
      <w:r w:rsidRPr="00CF249D">
        <w:rPr>
          <w:i/>
          <w:iCs/>
          <w:color w:val="auto"/>
        </w:rPr>
        <w:t>Về nguyên nhân khách quan:</w:t>
      </w:r>
    </w:p>
    <w:p w:rsidR="00CF263E" w:rsidRPr="00CF249D" w:rsidRDefault="003F7799" w:rsidP="004F6867">
      <w:pPr>
        <w:tabs>
          <w:tab w:val="left" w:pos="0"/>
        </w:tabs>
        <w:spacing w:after="0" w:line="348" w:lineRule="auto"/>
        <w:ind w:right="6" w:firstLine="567"/>
        <w:rPr>
          <w:color w:val="auto"/>
        </w:rPr>
      </w:pPr>
      <w:r w:rsidRPr="00CF249D">
        <w:rPr>
          <w:color w:val="auto"/>
        </w:rPr>
        <w:t>Trong nền kinh tế thị trường hiện nay, đời sống xã hội ngày càng phát triển đã nảy sinh ra các quan hệ tranh chấp mới mà pháp luật chưa theo kịp, chưa dự tính được các tình huống sẽ xảy ra. Hơn nữa hệ thống pháp luật về dân sự nói chung và về đất đai nói riêng chưa đồng bộ, các văn bản hướng dẫn còn thiếu, quá trình áp dụng pháp luật đã phát sinh rất nhiều bất cập.</w:t>
      </w:r>
    </w:p>
    <w:p w:rsidR="00CF263E" w:rsidRPr="00CF249D" w:rsidRDefault="003F7799" w:rsidP="004F6867">
      <w:pPr>
        <w:tabs>
          <w:tab w:val="left" w:pos="0"/>
        </w:tabs>
        <w:spacing w:after="0" w:line="348" w:lineRule="auto"/>
        <w:ind w:right="6" w:firstLine="567"/>
        <w:rPr>
          <w:color w:val="auto"/>
        </w:rPr>
      </w:pPr>
      <w:r w:rsidRPr="00CF249D">
        <w:rPr>
          <w:color w:val="auto"/>
        </w:rPr>
        <w:t>Một số cơ quan chức năng chưa thực hiện đúng trách nhiệm của mình theo quy định của pháp luật nói chung và của BLTTDS năm 2015 nói riêng về việc cung cấp tài liệu, chứng cứ, giám định, tham gia định giá tài sản, thực hiện ủy thác tư pháp… làm cho quá trình giải quyết các vụ án dân sự nói chung các vụ án tranh chấp hợp đồng mua bán NOTM nói riêng gặp nhiều khó khăn.</w:t>
      </w:r>
    </w:p>
    <w:p w:rsidR="00CF263E" w:rsidRPr="00CF249D" w:rsidRDefault="003F7799" w:rsidP="004F6867">
      <w:pPr>
        <w:tabs>
          <w:tab w:val="left" w:pos="0"/>
        </w:tabs>
        <w:spacing w:after="0" w:line="348" w:lineRule="auto"/>
        <w:ind w:right="6" w:firstLine="567"/>
        <w:rPr>
          <w:color w:val="auto"/>
        </w:rPr>
      </w:pPr>
      <w:r w:rsidRPr="00CF249D">
        <w:rPr>
          <w:color w:val="auto"/>
        </w:rPr>
        <w:t>Ví dụ: Theo quy định của Điều 96 BLTTDS năm 2015</w:t>
      </w:r>
      <w:r w:rsidRPr="00CF249D">
        <w:rPr>
          <w:i/>
          <w:iCs/>
          <w:color w:val="auto"/>
        </w:rPr>
        <w:t xml:space="preserve"> “…trong quá trình Tòa án giải quyết vụ việc dân sự, đương sự có quyền và nghĩa vụ giao nộp tài liệu, chứng cứ cho Tòa án. Trường hợp tài liệu, chứng cứ đã được giao nộp chưa bảo đảm đủ cơ sở để giải quyết vụ việc thì Thẩm phán yêu cầu đương sự giao nộp bổ sung tài liệu, chứng cứ”. </w:t>
      </w:r>
      <w:r w:rsidRPr="00CF249D">
        <w:rPr>
          <w:color w:val="auto"/>
        </w:rPr>
        <w:t xml:space="preserve">Nhưng trong thực tế có những vụ án đương sự không cung cấp hết các chứng cứ cho Tòa án cấp sơ thẩm để giải quyết triệt để vụ án, nhưng khi vụ án bị kháng cáo, kháng nghị lên cấp phúc thẩm, </w:t>
      </w:r>
      <w:bookmarkStart w:id="362" w:name="giám280"/>
      <w:r w:rsidRPr="00CF249D">
        <w:rPr>
          <w:color w:val="auto"/>
        </w:rPr>
        <w:fldChar w:fldCharType="begin"/>
      </w:r>
      <w:r w:rsidRPr="00CF249D">
        <w:rPr>
          <w:color w:val="auto"/>
        </w:rPr>
        <w:instrText>HYPERLINK "280" \o "Giám"</w:instrText>
      </w:r>
      <w:r w:rsidRPr="00CF249D">
        <w:rPr>
          <w:color w:val="auto"/>
        </w:rPr>
        <w:fldChar w:fldCharType="separate"/>
      </w:r>
      <w:r w:rsidRPr="00CF249D">
        <w:rPr>
          <w:color w:val="auto"/>
        </w:rPr>
        <w:t>giám</w:t>
      </w:r>
      <w:r w:rsidRPr="00CF249D">
        <w:rPr>
          <w:color w:val="auto"/>
        </w:rPr>
        <w:fldChar w:fldCharType="end"/>
      </w:r>
      <w:bookmarkEnd w:id="362"/>
      <w:r w:rsidRPr="00CF249D">
        <w:rPr>
          <w:color w:val="auto"/>
        </w:rPr>
        <w:t xml:space="preserve"> đốc thẩm thì các đương sự mới cung cấp chứng cứ.</w:t>
      </w:r>
    </w:p>
    <w:p w:rsidR="00CF263E" w:rsidRPr="00CF249D" w:rsidRDefault="003F7799" w:rsidP="00CF249D">
      <w:pPr>
        <w:tabs>
          <w:tab w:val="left" w:pos="0"/>
        </w:tabs>
        <w:spacing w:after="0" w:line="360" w:lineRule="auto"/>
        <w:ind w:firstLine="567"/>
        <w:rPr>
          <w:color w:val="auto"/>
        </w:rPr>
      </w:pPr>
      <w:r w:rsidRPr="00CF249D">
        <w:rPr>
          <w:color w:val="auto"/>
        </w:rPr>
        <w:lastRenderedPageBreak/>
        <w:t>Các cơ quan có thẩm quyền chưa thực sự tạo điều kiện cho người dân xin tài liệu, chứng cứ để cho họ cung cấp cho cơ quan tiến hành tố tụng.</w:t>
      </w:r>
    </w:p>
    <w:p w:rsidR="00CF263E" w:rsidRPr="00CF249D" w:rsidRDefault="003F7799" w:rsidP="00CF249D">
      <w:pPr>
        <w:tabs>
          <w:tab w:val="left" w:pos="0"/>
        </w:tabs>
        <w:spacing w:after="0" w:line="360" w:lineRule="auto"/>
        <w:ind w:firstLine="567"/>
        <w:rPr>
          <w:color w:val="auto"/>
        </w:rPr>
      </w:pPr>
      <w:r w:rsidRPr="00CF249D">
        <w:rPr>
          <w:color w:val="auto"/>
        </w:rPr>
        <w:t>Trong điều kiện hội nhập quốc tế, phát triển nền kinh tế thị trường đã phát sinh nhiều tranh chấp đất đai rất phức tạp, nhưng cơ sở vật chất phục vụ cho công tác Tòa án giải quyết tranh chấp đất đai còn rất nhiều thiếu thốn, chế độ đãi ngộ đối với cán bộ, Thẩm phán chưa tương xứng với trách nhiệm của họ, chưa đáp ứng được nhu cầu cuộc sống, vì thế một phần nào chưa được chuyên tâm, dồn hết tâm trí và sức lực cho công việc một cách triệt để.</w:t>
      </w:r>
    </w:p>
    <w:p w:rsidR="00CF263E" w:rsidRPr="00CF249D" w:rsidRDefault="003F7799" w:rsidP="00CF249D">
      <w:pPr>
        <w:tabs>
          <w:tab w:val="left" w:pos="0"/>
        </w:tabs>
        <w:spacing w:after="0" w:line="360" w:lineRule="auto"/>
        <w:ind w:firstLine="567"/>
        <w:rPr>
          <w:color w:val="auto"/>
        </w:rPr>
      </w:pPr>
      <w:r w:rsidRPr="00CF249D">
        <w:rPr>
          <w:color w:val="auto"/>
        </w:rPr>
        <w:t>Về công tác tuyên truyền, phổ biến, giáo dục pháp luật cho nhân dân chưa được chú trọng, thậm chí cán bộ xã, phường, huyện còn thiếu hiểu biết về pháp luật, trình độ nhận thức pháp luật còn bị hạn chế nên dẫn đến khiếu kiện, những tranh chấp ngày càng gia tăng. Đây là nguyên nhân dẫn đến tình trạng tranh chấp đất đai ngày càng nhiều.</w:t>
      </w:r>
    </w:p>
    <w:p w:rsidR="00CF263E" w:rsidRPr="00CF249D" w:rsidRDefault="003F7799" w:rsidP="00CF249D">
      <w:pPr>
        <w:tabs>
          <w:tab w:val="left" w:pos="0"/>
        </w:tabs>
        <w:spacing w:after="0" w:line="360" w:lineRule="auto"/>
        <w:ind w:firstLine="567"/>
        <w:rPr>
          <w:color w:val="auto"/>
        </w:rPr>
      </w:pPr>
      <w:r w:rsidRPr="00CF249D">
        <w:rPr>
          <w:color w:val="auto"/>
        </w:rPr>
        <w:t xml:space="preserve">Một số quy định của pháp luật nội dung </w:t>
      </w:r>
      <w:r w:rsidRPr="00CF249D">
        <w:rPr>
          <w:i/>
          <w:iCs/>
          <w:color w:val="auto"/>
        </w:rPr>
        <w:t xml:space="preserve">(như Luật Kinh doanh bất động sản, Luật Đất đai…) </w:t>
      </w:r>
      <w:r w:rsidRPr="00CF249D">
        <w:rPr>
          <w:color w:val="auto"/>
        </w:rPr>
        <w:t xml:space="preserve">có tính ổn định không cao, không phù hợp, vẫn còn khá nhiều quy định mới dừng lại ở nguyên tắc nhưng chưa được các cơ quan </w:t>
      </w:r>
      <w:bookmarkStart w:id="363" w:name="nhà281"/>
      <w:r w:rsidRPr="00CF249D">
        <w:rPr>
          <w:color w:val="auto"/>
        </w:rPr>
        <w:fldChar w:fldCharType="begin"/>
      </w:r>
      <w:r w:rsidRPr="00CF249D">
        <w:rPr>
          <w:color w:val="auto"/>
        </w:rPr>
        <w:instrText>HYPERLINK "281" \o "Nhà"</w:instrText>
      </w:r>
      <w:r w:rsidRPr="00CF249D">
        <w:rPr>
          <w:color w:val="auto"/>
        </w:rPr>
        <w:fldChar w:fldCharType="separate"/>
      </w:r>
      <w:r w:rsidRPr="00CF249D">
        <w:rPr>
          <w:color w:val="auto"/>
        </w:rPr>
        <w:t>nhà</w:t>
      </w:r>
      <w:r w:rsidRPr="00CF249D">
        <w:rPr>
          <w:color w:val="auto"/>
        </w:rPr>
        <w:fldChar w:fldCharType="end"/>
      </w:r>
      <w:bookmarkEnd w:id="363"/>
      <w:r w:rsidRPr="00CF249D">
        <w:rPr>
          <w:color w:val="auto"/>
        </w:rPr>
        <w:t xml:space="preserve"> nước có thẩm quyền giải thích, hướng dẫn hoặc việc hướng dẫn không kịp thời, trong khi đó thực tế các quan hệ pháp luật lại diễn ra muôn màu, muôn vẻ, đa dạng và phức tạp nên việc giải quyết, xét xử của TAND gặp không ít khó khăn, lúng túng, bị động, sai lầm, thiếu thống nhất. Từ đó có nhiều vụ tranh chấp kéo dài, có nhiều vụ kháng nghị đi, kháng nghị lại, vòng vo rồi lại trở về quyết định của Toà án cấp sơ thẩm ban đầu.</w:t>
      </w:r>
    </w:p>
    <w:p w:rsidR="00CF263E" w:rsidRPr="00CF249D" w:rsidRDefault="003F7799" w:rsidP="00CF249D">
      <w:pPr>
        <w:tabs>
          <w:tab w:val="left" w:pos="0"/>
        </w:tabs>
        <w:spacing w:after="0" w:line="360" w:lineRule="auto"/>
        <w:ind w:firstLine="567"/>
        <w:rPr>
          <w:i/>
          <w:iCs/>
          <w:color w:val="auto"/>
        </w:rPr>
      </w:pPr>
      <w:r w:rsidRPr="00CF249D">
        <w:rPr>
          <w:i/>
          <w:iCs/>
          <w:color w:val="auto"/>
        </w:rPr>
        <w:t>Về nguyên nhân chủ quan:</w:t>
      </w:r>
    </w:p>
    <w:p w:rsidR="00CF263E" w:rsidRPr="00CF249D" w:rsidRDefault="003F7799" w:rsidP="00CF249D">
      <w:pPr>
        <w:spacing w:after="0" w:line="360" w:lineRule="auto"/>
        <w:ind w:firstLine="567"/>
        <w:rPr>
          <w:color w:val="auto"/>
        </w:rPr>
      </w:pPr>
      <w:r w:rsidRPr="00CF249D">
        <w:rPr>
          <w:color w:val="auto"/>
        </w:rPr>
        <w:t xml:space="preserve">Lãnh đạo Tòa án đưa ra kế hoạch công tác hàng năm còn chung chung chưa cụ thể; việc động viên khen thưởng không kịp thời còn mang tính bình quân. Việc bố trí cán bộ chưa tương xứng với nhiệm vụ. Một </w:t>
      </w:r>
      <w:bookmarkStart w:id="364" w:name="bộ282"/>
      <w:r w:rsidRPr="00CF249D">
        <w:rPr>
          <w:color w:val="auto"/>
        </w:rPr>
        <w:fldChar w:fldCharType="begin"/>
      </w:r>
      <w:r w:rsidRPr="00CF249D">
        <w:rPr>
          <w:color w:val="auto"/>
        </w:rPr>
        <w:instrText>HYPERLINK "282" \o "Bộ"</w:instrText>
      </w:r>
      <w:r w:rsidRPr="00CF249D">
        <w:rPr>
          <w:color w:val="auto"/>
        </w:rPr>
        <w:fldChar w:fldCharType="separate"/>
      </w:r>
      <w:r w:rsidRPr="00CF249D">
        <w:rPr>
          <w:color w:val="auto"/>
        </w:rPr>
        <w:t>bộ</w:t>
      </w:r>
      <w:r w:rsidRPr="00CF249D">
        <w:rPr>
          <w:color w:val="auto"/>
        </w:rPr>
        <w:fldChar w:fldCharType="end"/>
      </w:r>
      <w:bookmarkEnd w:id="364"/>
      <w:r w:rsidRPr="00CF249D">
        <w:rPr>
          <w:color w:val="auto"/>
        </w:rPr>
        <w:t xml:space="preserve"> phận </w:t>
      </w:r>
      <w:bookmarkStart w:id="365" w:name="cán283"/>
      <w:r w:rsidRPr="00CF249D">
        <w:rPr>
          <w:color w:val="auto"/>
        </w:rPr>
        <w:fldChar w:fldCharType="begin"/>
      </w:r>
      <w:r w:rsidRPr="00CF249D">
        <w:rPr>
          <w:color w:val="auto"/>
        </w:rPr>
        <w:instrText>HYPERLINK "283" \o "Cán"</w:instrText>
      </w:r>
      <w:r w:rsidRPr="00CF249D">
        <w:rPr>
          <w:color w:val="auto"/>
        </w:rPr>
        <w:fldChar w:fldCharType="separate"/>
      </w:r>
      <w:r w:rsidRPr="00CF249D">
        <w:rPr>
          <w:color w:val="auto"/>
        </w:rPr>
        <w:t>cán</w:t>
      </w:r>
      <w:r w:rsidRPr="00CF249D">
        <w:rPr>
          <w:color w:val="auto"/>
        </w:rPr>
        <w:fldChar w:fldCharType="end"/>
      </w:r>
      <w:bookmarkEnd w:id="365"/>
      <w:r w:rsidRPr="00CF249D">
        <w:rPr>
          <w:color w:val="auto"/>
        </w:rPr>
        <w:t xml:space="preserve"> bộ có năng lực hạn chế, một phần do làm chưa hết trách nhiệm với công việc được giao; chưa chịu khó học tập, nghiên cứu các văn bản pháp luật cũng như những tài liệu được rút ra từ thực tiễn nên chất lượng còn hạn chế, nhận thức cũng như thực hiện thiếu chủ động, sáng tạo; chưa có biện pháp tích cực giải quyết vụ án.</w:t>
      </w:r>
    </w:p>
    <w:p w:rsidR="00CF263E" w:rsidRPr="00CF249D" w:rsidRDefault="003F7799" w:rsidP="00CF249D">
      <w:pPr>
        <w:spacing w:after="0" w:line="360" w:lineRule="auto"/>
        <w:ind w:firstLine="567"/>
        <w:rPr>
          <w:b/>
          <w:bCs/>
          <w:color w:val="auto"/>
        </w:rPr>
      </w:pPr>
      <w:r w:rsidRPr="00CF249D">
        <w:rPr>
          <w:color w:val="auto"/>
        </w:rPr>
        <w:lastRenderedPageBreak/>
        <w:t xml:space="preserve">Chưa xây dựng được đội ngũ chuyên gia giỏi làm công tác giải quyết các vụ, việc dân sự nói chung và tranh chấp </w:t>
      </w:r>
      <w:bookmarkStart w:id="366" w:name="Hợp284"/>
      <w:r w:rsidRPr="00CF249D">
        <w:rPr>
          <w:color w:val="auto"/>
        </w:rPr>
        <w:fldChar w:fldCharType="begin"/>
      </w:r>
      <w:r w:rsidRPr="00CF249D">
        <w:rPr>
          <w:color w:val="auto"/>
        </w:rPr>
        <w:instrText>HYPERLINK "284" \o "hợp"</w:instrText>
      </w:r>
      <w:r w:rsidRPr="00CF249D">
        <w:rPr>
          <w:color w:val="auto"/>
        </w:rPr>
        <w:fldChar w:fldCharType="separate"/>
      </w:r>
      <w:r w:rsidRPr="00CF249D">
        <w:rPr>
          <w:color w:val="auto"/>
        </w:rPr>
        <w:t>Hợp</w:t>
      </w:r>
      <w:r w:rsidRPr="00CF249D">
        <w:rPr>
          <w:color w:val="auto"/>
        </w:rPr>
        <w:fldChar w:fldCharType="end"/>
      </w:r>
      <w:bookmarkEnd w:id="366"/>
      <w:r w:rsidRPr="00CF249D">
        <w:rPr>
          <w:color w:val="auto"/>
        </w:rPr>
        <w:t xml:space="preserve"> đồng mua bán NOTM nói riêng. Sự kéo dài nhiều năm thiếu quan tâm đến đội ngũ cán bộ làm công tác giải quyết các vụ, việc dân sự nói chung và trong kinh doanh BĐS nói riêng nên dẫn đến tình trạng chắp vá, kể cả cán bộ làm công tác quản lý dẫn đến tình trạng thiếu đội ngũ cán bộ có lý luận và thực tiễn, có trình độ tổng hợp, có khả năng nghiên cứu chiến lược có tầm cỡ, tham mưu đề xuất được những biện pháp có hiệu quả nhằm đấu tranh phòng ngừa vi phạm pháp </w:t>
      </w:r>
      <w:bookmarkStart w:id="367" w:name="luật_dân285"/>
      <w:r w:rsidRPr="00CF249D">
        <w:rPr>
          <w:color w:val="auto"/>
        </w:rPr>
        <w:fldChar w:fldCharType="begin"/>
      </w:r>
      <w:r w:rsidRPr="00CF249D">
        <w:rPr>
          <w:color w:val="auto"/>
        </w:rPr>
        <w:instrText>HYPERLINK "285" \o "luật dân"</w:instrText>
      </w:r>
      <w:r w:rsidRPr="00CF249D">
        <w:rPr>
          <w:color w:val="auto"/>
        </w:rPr>
        <w:fldChar w:fldCharType="separate"/>
      </w:r>
      <w:r w:rsidRPr="00CF249D">
        <w:rPr>
          <w:color w:val="auto"/>
        </w:rPr>
        <w:t>luật dân</w:t>
      </w:r>
      <w:r w:rsidRPr="00CF249D">
        <w:rPr>
          <w:color w:val="auto"/>
        </w:rPr>
        <w:fldChar w:fldCharType="end"/>
      </w:r>
      <w:bookmarkEnd w:id="367"/>
      <w:r w:rsidRPr="00CF249D">
        <w:rPr>
          <w:color w:val="auto"/>
        </w:rPr>
        <w:t xml:space="preserve"> sự, xây dựng những chuyên đề hay, có chất lượng để chỉ đạo hướng dẫn tháo gỡ vướng mắc cho địa phương, nên việc nghiên cứu kỹ hồ sơ còn hạn chế cả về số lượng và chất lượng,</w:t>
      </w:r>
    </w:p>
    <w:p w:rsidR="004F6867" w:rsidRDefault="004F6867">
      <w:pPr>
        <w:spacing w:after="160" w:line="259" w:lineRule="auto"/>
        <w:ind w:right="0" w:firstLine="0"/>
        <w:jc w:val="left"/>
        <w:rPr>
          <w:b/>
          <w:bCs/>
          <w:color w:val="auto"/>
        </w:rPr>
      </w:pPr>
      <w:r>
        <w:rPr>
          <w:color w:val="auto"/>
        </w:rPr>
        <w:br w:type="page"/>
      </w:r>
    </w:p>
    <w:p w:rsidR="00CF263E" w:rsidRPr="00CF249D" w:rsidRDefault="003F7799" w:rsidP="004F6867">
      <w:pPr>
        <w:pStyle w:val="01"/>
      </w:pPr>
      <w:bookmarkStart w:id="368" w:name="_Toc179805504"/>
      <w:r w:rsidRPr="00CF249D">
        <w:lastRenderedPageBreak/>
        <w:t>Kết luận Chương 2</w:t>
      </w:r>
      <w:bookmarkEnd w:id="368"/>
    </w:p>
    <w:p w:rsidR="00CF263E" w:rsidRPr="00CF249D" w:rsidRDefault="003F7799" w:rsidP="00CF249D">
      <w:pPr>
        <w:spacing w:after="0" w:line="360" w:lineRule="auto"/>
        <w:ind w:firstLine="567"/>
        <w:rPr>
          <w:color w:val="auto"/>
        </w:rPr>
      </w:pPr>
      <w:r w:rsidRPr="00CF249D">
        <w:rPr>
          <w:color w:val="auto"/>
        </w:rPr>
        <w:t xml:space="preserve">Quá trình nghiên cứu thực trạng các quy định của pháp luật, thực trạng giải quyết tranh chấp hợp đồng mua bán NOTM từ thực tiễn xét xử của Tòa án nhân dân cho thấy các quy định của pháp luật liên quan đến hợp đồng mua bán NOTM còn nhiều bất cập. Các quy định về hợp đồng mua bán NOTM nằm rải rác ở nhiều văn bản quy phạm pháp luật (nhất là văn bản hướng dẫn luật) khác nhau. Điều này đang tạo ra nhiều khó khăn cho các bên trong giao dịch mua bán NOTM </w:t>
      </w:r>
      <w:bookmarkStart w:id="369" w:name="Đồng286"/>
      <w:r w:rsidRPr="00CF249D">
        <w:rPr>
          <w:color w:val="auto"/>
        </w:rPr>
        <w:fldChar w:fldCharType="begin"/>
      </w:r>
      <w:r w:rsidRPr="00CF249D">
        <w:rPr>
          <w:color w:val="auto"/>
        </w:rPr>
        <w:instrText>HYPERLINK "286" \o "đồng"</w:instrText>
      </w:r>
      <w:r w:rsidRPr="00CF249D">
        <w:rPr>
          <w:color w:val="auto"/>
        </w:rPr>
        <w:fldChar w:fldCharType="separate"/>
      </w:r>
      <w:r w:rsidRPr="00CF249D">
        <w:rPr>
          <w:color w:val="auto"/>
        </w:rPr>
        <w:t>Đồng</w:t>
      </w:r>
      <w:r w:rsidRPr="00CF249D">
        <w:rPr>
          <w:color w:val="auto"/>
        </w:rPr>
        <w:fldChar w:fldCharType="end"/>
      </w:r>
      <w:bookmarkEnd w:id="369"/>
      <w:r w:rsidRPr="00CF249D">
        <w:rPr>
          <w:color w:val="auto"/>
        </w:rPr>
        <w:t xml:space="preserve"> thời, điều này cũng gây ra những trở ngại trong việc áp dụng đúng pháp luật của cơ quan quản lý </w:t>
      </w:r>
      <w:bookmarkStart w:id="370" w:name="nhà287"/>
      <w:r w:rsidRPr="00CF249D">
        <w:rPr>
          <w:color w:val="auto"/>
        </w:rPr>
        <w:fldChar w:fldCharType="begin"/>
      </w:r>
      <w:r w:rsidRPr="00CF249D">
        <w:rPr>
          <w:color w:val="auto"/>
        </w:rPr>
        <w:instrText>HYPERLINK "287" \o "Nhà"</w:instrText>
      </w:r>
      <w:r w:rsidRPr="00CF249D">
        <w:rPr>
          <w:color w:val="auto"/>
        </w:rPr>
        <w:fldChar w:fldCharType="separate"/>
      </w:r>
      <w:r w:rsidRPr="00CF249D">
        <w:rPr>
          <w:color w:val="auto"/>
        </w:rPr>
        <w:t>nhà</w:t>
      </w:r>
      <w:r w:rsidRPr="00CF249D">
        <w:rPr>
          <w:color w:val="auto"/>
        </w:rPr>
        <w:fldChar w:fldCharType="end"/>
      </w:r>
      <w:bookmarkEnd w:id="370"/>
      <w:r w:rsidRPr="00CF249D">
        <w:rPr>
          <w:color w:val="auto"/>
        </w:rPr>
        <w:t xml:space="preserve"> nước, đặc biệt là cơ quan giải quyết tranh chấp như Tòa án.</w:t>
      </w:r>
    </w:p>
    <w:p w:rsidR="00CF263E" w:rsidRPr="00CF249D" w:rsidRDefault="003F7799" w:rsidP="00CF249D">
      <w:pPr>
        <w:spacing w:after="0" w:line="360" w:lineRule="auto"/>
        <w:ind w:firstLine="567"/>
        <w:rPr>
          <w:color w:val="auto"/>
        </w:rPr>
      </w:pPr>
      <w:r w:rsidRPr="00CF249D">
        <w:rPr>
          <w:color w:val="auto"/>
        </w:rPr>
        <w:t xml:space="preserve">Việc giải quyết tranh chấp hợp đồng mua bán NOTM bằng phương thức khởi kiện ra Tòa án là một hình thức khá phù hợp. Cơ chế giải quyết tranh chấp dân sự bằng Tòa án là cách thức vừa thể hiện sự hòa giải, vừa trọng tài cho các bên, vừa sử dụng sức mạnh cưỡng chế của </w:t>
      </w:r>
      <w:bookmarkStart w:id="371" w:name="nhà288"/>
      <w:r w:rsidRPr="00CF249D">
        <w:rPr>
          <w:color w:val="auto"/>
        </w:rPr>
        <w:fldChar w:fldCharType="begin"/>
      </w:r>
      <w:r w:rsidRPr="00CF249D">
        <w:rPr>
          <w:color w:val="auto"/>
        </w:rPr>
        <w:instrText>HYPERLINK "288" \o "Nhà"</w:instrText>
      </w:r>
      <w:r w:rsidRPr="00CF249D">
        <w:rPr>
          <w:color w:val="auto"/>
        </w:rPr>
        <w:fldChar w:fldCharType="separate"/>
      </w:r>
      <w:r w:rsidRPr="00CF249D">
        <w:rPr>
          <w:color w:val="auto"/>
        </w:rPr>
        <w:t>nhà</w:t>
      </w:r>
      <w:r w:rsidRPr="00CF249D">
        <w:rPr>
          <w:color w:val="auto"/>
        </w:rPr>
        <w:fldChar w:fldCharType="end"/>
      </w:r>
      <w:bookmarkEnd w:id="371"/>
      <w:r w:rsidRPr="00CF249D">
        <w:rPr>
          <w:color w:val="auto"/>
        </w:rPr>
        <w:t xml:space="preserve"> nước bằng việc áp dụng các quy định pháp luật để giải quyết tranh chấp. Phán quyết của Tòa án có hiệu lực thi hành đối với các bên và được đảm bảo thi hành bởi </w:t>
      </w:r>
      <w:bookmarkStart w:id="372" w:name="cơ289"/>
      <w:r w:rsidRPr="00CF249D">
        <w:rPr>
          <w:color w:val="auto"/>
        </w:rPr>
        <w:fldChar w:fldCharType="begin"/>
      </w:r>
      <w:r w:rsidRPr="00CF249D">
        <w:rPr>
          <w:color w:val="auto"/>
        </w:rPr>
        <w:instrText>HYPERLINK "289" \o "Cơ"</w:instrText>
      </w:r>
      <w:r w:rsidRPr="00CF249D">
        <w:rPr>
          <w:color w:val="auto"/>
        </w:rPr>
        <w:fldChar w:fldCharType="separate"/>
      </w:r>
      <w:r w:rsidRPr="00CF249D">
        <w:rPr>
          <w:color w:val="auto"/>
        </w:rPr>
        <w:t>cơ</w:t>
      </w:r>
      <w:r w:rsidRPr="00CF249D">
        <w:rPr>
          <w:color w:val="auto"/>
        </w:rPr>
        <w:fldChar w:fldCharType="end"/>
      </w:r>
      <w:bookmarkEnd w:id="372"/>
      <w:r w:rsidRPr="00CF249D">
        <w:rPr>
          <w:color w:val="auto"/>
        </w:rPr>
        <w:t xml:space="preserve"> quan thi hành án.</w:t>
      </w:r>
    </w:p>
    <w:p w:rsidR="00CF263E" w:rsidRPr="00CF249D" w:rsidRDefault="003F7799" w:rsidP="00CF249D">
      <w:pPr>
        <w:spacing w:after="0" w:line="360" w:lineRule="auto"/>
        <w:ind w:firstLine="567"/>
        <w:rPr>
          <w:color w:val="auto"/>
        </w:rPr>
      </w:pPr>
      <w:r w:rsidRPr="00CF249D">
        <w:rPr>
          <w:color w:val="auto"/>
        </w:rPr>
        <w:t>Tuy nhiên, giải quyết tranh chấp bằng con đường Tòa án cũng có những hạn chế nhất định như: thời gian giải quyết vụ án thường kéo dài; án phí rất cao; nhiều bản án xét xử chưa thỏa đáng, thường bị kháng cáo phúc thẩm. Việc áp dụng các quy định pháp luật nhiều trường hợp chưa sát thực, kết quả xét xử vụ án phụ thuộc nhiều vào ý chí chủ quan của những người tiến hành tố tụng, đặc biệt là của Thẩm phán. Trình độ chuyên môn, nghiệp vụ, quan điểm xét xử của Thẩm phán còn nhiều hạn chế cũng làm ảnh hưởng không nhỏ đến quyền lợi hợp pháp của các bên đương sự. Đây cũng được coi là nguyên nhân chính dẫn đến các tranh chấp hợp đồng mua bán NOTM ít được khởi kiện ra Tòa án để giải quyết.</w:t>
      </w:r>
    </w:p>
    <w:p w:rsidR="00CF263E" w:rsidRPr="00CF249D" w:rsidRDefault="00CF263E" w:rsidP="00CF249D">
      <w:pPr>
        <w:pStyle w:val="normalpara"/>
        <w:tabs>
          <w:tab w:val="left" w:pos="993"/>
        </w:tabs>
        <w:spacing w:before="0" w:beforeAutospacing="0" w:after="0" w:afterAutospacing="0" w:line="360" w:lineRule="auto"/>
        <w:ind w:right="4" w:firstLine="567"/>
        <w:jc w:val="both"/>
        <w:rPr>
          <w:b/>
          <w:bCs/>
          <w:sz w:val="26"/>
          <w:szCs w:val="26"/>
        </w:rPr>
      </w:pPr>
    </w:p>
    <w:p w:rsidR="00CF263E" w:rsidRPr="00CF249D" w:rsidRDefault="00CF263E" w:rsidP="00CF249D">
      <w:pPr>
        <w:pStyle w:val="normalpara"/>
        <w:tabs>
          <w:tab w:val="left" w:pos="993"/>
        </w:tabs>
        <w:spacing w:before="0" w:beforeAutospacing="0" w:after="0" w:afterAutospacing="0" w:line="360" w:lineRule="auto"/>
        <w:ind w:right="4" w:firstLine="567"/>
        <w:jc w:val="both"/>
        <w:rPr>
          <w:b/>
          <w:bCs/>
          <w:sz w:val="26"/>
          <w:szCs w:val="26"/>
        </w:rPr>
      </w:pPr>
    </w:p>
    <w:p w:rsidR="004F6867" w:rsidRDefault="004F6867">
      <w:pPr>
        <w:spacing w:after="160" w:line="259" w:lineRule="auto"/>
        <w:ind w:right="0" w:firstLine="0"/>
        <w:jc w:val="left"/>
        <w:rPr>
          <w:b/>
          <w:bCs/>
          <w:color w:val="auto"/>
        </w:rPr>
      </w:pPr>
      <w:r>
        <w:rPr>
          <w:b/>
          <w:bCs/>
        </w:rPr>
        <w:br w:type="page"/>
      </w:r>
    </w:p>
    <w:p w:rsidR="004F6867" w:rsidRDefault="003F7799" w:rsidP="004F6867">
      <w:pPr>
        <w:pStyle w:val="01"/>
      </w:pPr>
      <w:bookmarkStart w:id="373" w:name="_Toc179805505"/>
      <w:r w:rsidRPr="00CF249D">
        <w:lastRenderedPageBreak/>
        <w:t>CHƯƠNG 3</w:t>
      </w:r>
      <w:bookmarkEnd w:id="373"/>
    </w:p>
    <w:p w:rsidR="00CF263E" w:rsidRPr="00CF249D" w:rsidRDefault="003F7799" w:rsidP="004F6867">
      <w:pPr>
        <w:pStyle w:val="01"/>
      </w:pPr>
      <w:bookmarkStart w:id="374" w:name="_Toc179805506"/>
      <w:r w:rsidRPr="00CF249D">
        <w:t>ĐỊNH HƯỚNG, GIẢI PHÁP HOÀN THIỆN PHÁP LUẬT VÀ NÂNG CAO HIỆU QUẢ ÁP DỤNG PHÁP LUẬT VỀ GIẢI QUYẾT TRANH CHẤP HỢP ĐỒNG MUA BÁN NHÀ Ở THƯƠNG MẠI BẰNG TÒA ÁN TẠI VIỆT NAM</w:t>
      </w:r>
      <w:bookmarkEnd w:id="374"/>
    </w:p>
    <w:p w:rsidR="004F6867" w:rsidRDefault="004F6867" w:rsidP="00CF249D">
      <w:pPr>
        <w:pStyle w:val="normalpara"/>
        <w:tabs>
          <w:tab w:val="left" w:pos="993"/>
        </w:tabs>
        <w:spacing w:before="0" w:beforeAutospacing="0" w:after="0" w:afterAutospacing="0" w:line="360" w:lineRule="auto"/>
        <w:ind w:right="4" w:firstLine="567"/>
        <w:jc w:val="both"/>
        <w:rPr>
          <w:b/>
          <w:bCs/>
          <w:sz w:val="26"/>
          <w:szCs w:val="26"/>
        </w:rPr>
      </w:pPr>
    </w:p>
    <w:p w:rsidR="00CF263E" w:rsidRPr="00CF249D" w:rsidRDefault="003F7799" w:rsidP="004F6867">
      <w:pPr>
        <w:pStyle w:val="02"/>
      </w:pPr>
      <w:bookmarkStart w:id="375" w:name="_Toc179805507"/>
      <w:r w:rsidRPr="00CF249D">
        <w:t>3.1. Định hướng hoàn thiện pháp luật và nâng cao hiệu quả áp dụng pháp luật về giải quyết tranh chấp hợp đồng mua bán nhà ở thương mại bằng Toà án tại Việt Nam</w:t>
      </w:r>
      <w:bookmarkEnd w:id="375"/>
    </w:p>
    <w:p w:rsidR="00CF263E" w:rsidRPr="00CF249D" w:rsidRDefault="003F7799" w:rsidP="004F6867">
      <w:pPr>
        <w:pStyle w:val="03"/>
      </w:pPr>
      <w:bookmarkStart w:id="376" w:name="_Toc179805508"/>
      <w:r w:rsidRPr="00CF249D">
        <w:t>3.1.1. Định hướng hoàn thiện pháp luật về giải quyết tranh chấp hợp đồng mua bán nhà ở thương mại bằng Toà án tại Việt Nam</w:t>
      </w:r>
      <w:bookmarkEnd w:id="376"/>
    </w:p>
    <w:p w:rsidR="00CF263E" w:rsidRPr="00CF249D" w:rsidRDefault="003F7799" w:rsidP="00CF249D">
      <w:pPr>
        <w:spacing w:after="0" w:line="360" w:lineRule="auto"/>
        <w:ind w:firstLine="567"/>
        <w:rPr>
          <w:i/>
          <w:iCs/>
          <w:color w:val="auto"/>
        </w:rPr>
      </w:pPr>
      <w:r w:rsidRPr="00CF249D">
        <w:rPr>
          <w:i/>
          <w:iCs/>
          <w:color w:val="auto"/>
        </w:rPr>
        <w:t xml:space="preserve">Thứ nhất, hoàn thiện các quy định pháp luật theo hướng chú trọng bảo vệ quyền, lợi ích hợp pháp cho người </w:t>
      </w:r>
      <w:r w:rsidR="00B340B7">
        <w:rPr>
          <w:i/>
          <w:iCs/>
          <w:color w:val="auto"/>
        </w:rPr>
        <w:t>mua NOTM</w:t>
      </w:r>
    </w:p>
    <w:p w:rsidR="00CF263E" w:rsidRPr="00CF249D" w:rsidRDefault="003F7799" w:rsidP="00CF249D">
      <w:pPr>
        <w:spacing w:after="0" w:line="360" w:lineRule="auto"/>
        <w:ind w:firstLine="567"/>
        <w:rPr>
          <w:color w:val="auto"/>
        </w:rPr>
      </w:pPr>
      <w:r w:rsidRPr="00CF249D">
        <w:rPr>
          <w:color w:val="auto"/>
        </w:rPr>
        <w:t xml:space="preserve">Mặc dù lợi ích của doanh nghiệp và người </w:t>
      </w:r>
      <w:r w:rsidR="00B340B7" w:rsidRPr="00B340B7">
        <w:rPr>
          <w:iCs/>
          <w:color w:val="auto"/>
        </w:rPr>
        <w:t>mua NOTM</w:t>
      </w:r>
      <w:r w:rsidRPr="00CF249D">
        <w:rPr>
          <w:color w:val="auto"/>
        </w:rPr>
        <w:t xml:space="preserve"> không thống nhất với nhau nhưng doanh nghiệp nếu muốn tồn tại lâu dài thì cần có sự ủng hộ của khách hàng, hài hòa lợi ích của doanh nghiệp và người </w:t>
      </w:r>
      <w:r w:rsidR="00B340B7" w:rsidRPr="00B340B7">
        <w:rPr>
          <w:iCs/>
          <w:color w:val="auto"/>
        </w:rPr>
        <w:t>mua NOTM</w:t>
      </w:r>
      <w:r w:rsidRPr="00CF249D">
        <w:rPr>
          <w:color w:val="auto"/>
        </w:rPr>
        <w:t xml:space="preserve">. Do đó, pháp luật cần tạo cơ sở pháp lý vững chắc bảo đảm sự bình đẳng doanh nghiệp và người </w:t>
      </w:r>
      <w:r w:rsidR="00B340B7" w:rsidRPr="00B340B7">
        <w:rPr>
          <w:iCs/>
          <w:color w:val="auto"/>
        </w:rPr>
        <w:t>mua NOTM</w:t>
      </w:r>
      <w:r w:rsidR="00B340B7" w:rsidRPr="00CF249D">
        <w:rPr>
          <w:color w:val="auto"/>
        </w:rPr>
        <w:t xml:space="preserve"> </w:t>
      </w:r>
      <w:r w:rsidRPr="00CF249D">
        <w:rPr>
          <w:color w:val="auto"/>
        </w:rPr>
        <w:t xml:space="preserve">hài hoà lợi ích của Nhà nước, nhân dân và doanh nghiệp. </w:t>
      </w:r>
      <w:r w:rsidRPr="00CF249D">
        <w:rPr>
          <w:rStyle w:val="bumpedfont15"/>
          <w:color w:val="auto"/>
        </w:rPr>
        <w:t xml:space="preserve">Triển khai hoạt động của cơ quan quản lý </w:t>
      </w:r>
      <w:bookmarkStart w:id="377" w:name="nhà290"/>
      <w:r w:rsidRPr="00CF249D">
        <w:rPr>
          <w:color w:val="auto"/>
        </w:rPr>
        <w:fldChar w:fldCharType="begin"/>
      </w:r>
      <w:r w:rsidRPr="00CF249D">
        <w:rPr>
          <w:color w:val="auto"/>
        </w:rPr>
        <w:instrText>HYPERLINK "290" \o "Nhà"</w:instrText>
      </w:r>
      <w:r w:rsidRPr="00CF249D">
        <w:rPr>
          <w:color w:val="auto"/>
        </w:rPr>
        <w:fldChar w:fldCharType="separate"/>
      </w:r>
      <w:r w:rsidRPr="00CF249D">
        <w:rPr>
          <w:rStyle w:val="bumpedfont15"/>
          <w:color w:val="auto"/>
        </w:rPr>
        <w:t>nhà</w:t>
      </w:r>
      <w:r w:rsidRPr="00CF249D">
        <w:rPr>
          <w:color w:val="auto"/>
        </w:rPr>
        <w:fldChar w:fldCharType="end"/>
      </w:r>
      <w:bookmarkEnd w:id="377"/>
      <w:r w:rsidRPr="00CF249D">
        <w:rPr>
          <w:rStyle w:val="bumpedfont15"/>
          <w:color w:val="auto"/>
        </w:rPr>
        <w:t xml:space="preserve"> nước về bảo vệ quyền lợi người </w:t>
      </w:r>
      <w:r w:rsidR="00B340B7" w:rsidRPr="00B340B7">
        <w:rPr>
          <w:iCs/>
          <w:color w:val="auto"/>
        </w:rPr>
        <w:t>mua NOTM</w:t>
      </w:r>
      <w:r w:rsidR="00B340B7" w:rsidRPr="00CF249D">
        <w:rPr>
          <w:color w:val="auto"/>
        </w:rPr>
        <w:t xml:space="preserve"> </w:t>
      </w:r>
      <w:r w:rsidRPr="00CF249D">
        <w:rPr>
          <w:rStyle w:val="bumpedfont15"/>
          <w:color w:val="auto"/>
        </w:rPr>
        <w:t xml:space="preserve">trong các giao dịch mua bán NOTM. Hoạt động bảo vệ quyền lợi người </w:t>
      </w:r>
      <w:r w:rsidR="00B340B7" w:rsidRPr="00B340B7">
        <w:rPr>
          <w:iCs/>
          <w:color w:val="auto"/>
        </w:rPr>
        <w:t>mua NOTM</w:t>
      </w:r>
      <w:r w:rsidR="00B340B7" w:rsidRPr="00CF249D">
        <w:rPr>
          <w:color w:val="auto"/>
        </w:rPr>
        <w:t xml:space="preserve"> </w:t>
      </w:r>
      <w:r w:rsidRPr="00CF249D">
        <w:rPr>
          <w:rStyle w:val="bumpedfont15"/>
          <w:color w:val="auto"/>
        </w:rPr>
        <w:t xml:space="preserve">trong phải được thực hiện thường xuyên, xem trọng công tác phòng ngừa, các quy định của pháp luật phải kiểm soát được các hoạt động của các tổ chức, cá nhân kinh doanh NOTM ngay từ thời điểm thông tin về dự án,… Kết hợp với phòng ngừa là xử lý nghiêm khắc, triệt để những hành vi vi phạm quyền lợi của người </w:t>
      </w:r>
      <w:r w:rsidR="00B340B7" w:rsidRPr="00B340B7">
        <w:rPr>
          <w:iCs/>
          <w:color w:val="auto"/>
        </w:rPr>
        <w:t>mua NOTM</w:t>
      </w:r>
      <w:r w:rsidR="00B340B7" w:rsidRPr="00CF249D">
        <w:rPr>
          <w:color w:val="auto"/>
        </w:rPr>
        <w:t xml:space="preserve"> </w:t>
      </w:r>
      <w:r w:rsidRPr="00CF249D">
        <w:rPr>
          <w:rStyle w:val="bumpedfont15"/>
          <w:color w:val="auto"/>
        </w:rPr>
        <w:t xml:space="preserve">để ngăn ngừa, răn đe, giáo dục ý thức chấp hành pháp luật của các bên liên quan trong giao dịch mua bán NOTM. Đồng thời, cần chủ động phối hợp với các đơn vị truyền hình, báo chí để cung cấp thông tin cho những sự kiện liên quan đến bảo vệ người </w:t>
      </w:r>
      <w:r w:rsidR="00B340B7" w:rsidRPr="00B340B7">
        <w:rPr>
          <w:iCs/>
          <w:color w:val="auto"/>
        </w:rPr>
        <w:t>mua NOTM</w:t>
      </w:r>
      <w:r w:rsidRPr="00CF249D">
        <w:rPr>
          <w:rStyle w:val="bumpedfont15"/>
          <w:color w:val="auto"/>
        </w:rPr>
        <w:t>.</w:t>
      </w:r>
    </w:p>
    <w:p w:rsidR="00CF263E" w:rsidRPr="00CF249D" w:rsidRDefault="003F7799" w:rsidP="00CF249D">
      <w:pPr>
        <w:spacing w:after="0" w:line="360" w:lineRule="auto"/>
        <w:ind w:firstLine="567"/>
        <w:rPr>
          <w:color w:val="auto"/>
        </w:rPr>
      </w:pPr>
      <w:r w:rsidRPr="00CF249D">
        <w:rPr>
          <w:i/>
          <w:iCs/>
          <w:color w:val="auto"/>
        </w:rPr>
        <w:t>Thứ hai</w:t>
      </w:r>
      <w:r w:rsidRPr="00CF249D">
        <w:rPr>
          <w:color w:val="auto"/>
        </w:rPr>
        <w:t xml:space="preserve">, cần rà soát lại quy định của pháp luật tháo gỡ những vấn đề trước mắt, vừa có tính chất lâu dài theo hướng phân cấp, phân quyền; nghiên cứu đề xuất một số cơ chế, chính sách tạo động lực, xung lực mới cho phát triển. Phải nắm chắc tình </w:t>
      </w:r>
      <w:r w:rsidRPr="00CF249D">
        <w:rPr>
          <w:color w:val="auto"/>
        </w:rPr>
        <w:lastRenderedPageBreak/>
        <w:t xml:space="preserve">hình phát triển của thị trường, cân đối cung cầu, tạo sự cạnh tranh lành mạnh, có quy hoạch, kiểm soát, có vai trò của Nhà nước. Tôn trọng quy luật thị trường, quy </w:t>
      </w:r>
      <w:bookmarkStart w:id="378" w:name="luật_cạnh291"/>
      <w:r w:rsidRPr="00CF249D">
        <w:rPr>
          <w:color w:val="auto"/>
        </w:rPr>
        <w:fldChar w:fldCharType="begin"/>
      </w:r>
      <w:r w:rsidRPr="00CF249D">
        <w:rPr>
          <w:color w:val="auto"/>
        </w:rPr>
        <w:instrText>HYPERLINK "291" \o "luật cạnh"</w:instrText>
      </w:r>
      <w:r w:rsidRPr="00CF249D">
        <w:rPr>
          <w:color w:val="auto"/>
        </w:rPr>
        <w:fldChar w:fldCharType="separate"/>
      </w:r>
      <w:r w:rsidRPr="00CF249D">
        <w:rPr>
          <w:color w:val="auto"/>
        </w:rPr>
        <w:t>luật cạnh</w:t>
      </w:r>
      <w:r w:rsidRPr="00CF249D">
        <w:rPr>
          <w:color w:val="auto"/>
        </w:rPr>
        <w:fldChar w:fldCharType="end"/>
      </w:r>
      <w:bookmarkEnd w:id="378"/>
      <w:r w:rsidRPr="00CF249D">
        <w:rPr>
          <w:color w:val="auto"/>
        </w:rPr>
        <w:t xml:space="preserve"> tranh; không để cho thao túng thị trường tác động tiêu cực; găm hàng, đội giá</w:t>
      </w:r>
      <w:r w:rsidRPr="00CF249D">
        <w:rPr>
          <w:rFonts w:eastAsia="Segoe UI"/>
          <w:color w:val="auto"/>
        </w:rPr>
        <w:t>.</w:t>
      </w:r>
    </w:p>
    <w:p w:rsidR="00CF263E" w:rsidRPr="00CF249D" w:rsidRDefault="003F7799" w:rsidP="00CF249D">
      <w:pPr>
        <w:spacing w:after="0" w:line="360" w:lineRule="auto"/>
        <w:ind w:firstLine="567"/>
        <w:rPr>
          <w:color w:val="auto"/>
        </w:rPr>
      </w:pPr>
      <w:r w:rsidRPr="00CF249D">
        <w:rPr>
          <w:i/>
          <w:iCs/>
          <w:color w:val="auto"/>
        </w:rPr>
        <w:t>Thứ ba</w:t>
      </w:r>
      <w:r w:rsidRPr="00CF249D">
        <w:rPr>
          <w:color w:val="auto"/>
        </w:rPr>
        <w:t xml:space="preserve">, đối với hợp đồng mua bán NOTM, có nhiều văn bản pháp luật điều chỉnh như: BLDS năm 2015, Luật KDBĐS năm 2023, Luật Nhà ở năm 2023, Luật Đất đai năm 2024, Luật Xây dựng năm 2014.... </w:t>
      </w:r>
      <w:bookmarkStart w:id="379" w:name="Việc292"/>
      <w:r w:rsidRPr="00CF249D">
        <w:rPr>
          <w:color w:val="auto"/>
        </w:rPr>
        <w:fldChar w:fldCharType="begin"/>
      </w:r>
      <w:r w:rsidRPr="00CF249D">
        <w:rPr>
          <w:color w:val="auto"/>
        </w:rPr>
        <w:instrText>HYPERLINK "292" \o "việc"</w:instrText>
      </w:r>
      <w:r w:rsidRPr="00CF249D">
        <w:rPr>
          <w:color w:val="auto"/>
        </w:rPr>
        <w:fldChar w:fldCharType="separate"/>
      </w:r>
      <w:r w:rsidRPr="00CF249D">
        <w:rPr>
          <w:color w:val="auto"/>
        </w:rPr>
        <w:t>Việc</w:t>
      </w:r>
      <w:r w:rsidRPr="00CF249D">
        <w:rPr>
          <w:color w:val="auto"/>
        </w:rPr>
        <w:fldChar w:fldCharType="end"/>
      </w:r>
      <w:bookmarkEnd w:id="379"/>
      <w:r w:rsidRPr="00CF249D">
        <w:rPr>
          <w:color w:val="auto"/>
        </w:rPr>
        <w:t xml:space="preserve"> có nhiều văn bản cùng điều chỉnh sẽ dẫn đến tình trạng thừa, thiếu, trùng lắp, mâu thuẫn, gây khó khăn trong cách hiểu, áp dụng, giải quyết tranh chấp. Vì vậy, cần xây dựng chế định NOTM một cách minh thị, mạch lạc, phù hợp với tư duy pháp lý hiện đại, áp dụng cho tất cả các khâu của giao dịch như việc xác định nhà ở là đối tượng của hợp đồng mua bán NOTM, trình tự thủ tục giao kết hợp đồng, giải quyết các vướng mắc pháp lý phát sinh trong việc đàm phán, thương thảo, ký kết và thực hiện hợp đồng mua bán NOTM. Bên cạnh đó, cần hệ thống hóa và đồng bộ hóa các khái niệm, các quy định về NOTM, mua bán NOTM trong hệ thống pháp luật Việt Nam nói chung.</w:t>
      </w:r>
    </w:p>
    <w:p w:rsidR="00CF263E" w:rsidRPr="00CF249D" w:rsidRDefault="003F7799" w:rsidP="00CF249D">
      <w:pPr>
        <w:spacing w:after="0" w:line="360" w:lineRule="auto"/>
        <w:ind w:firstLine="567"/>
        <w:rPr>
          <w:color w:val="auto"/>
        </w:rPr>
      </w:pPr>
      <w:r w:rsidRPr="00CF249D">
        <w:rPr>
          <w:i/>
          <w:iCs/>
          <w:color w:val="auto"/>
        </w:rPr>
        <w:t>Thứ tư</w:t>
      </w:r>
      <w:r w:rsidRPr="00CF249D">
        <w:rPr>
          <w:color w:val="auto"/>
        </w:rPr>
        <w:t>, hoàn thiện quy định pháp luật về hợp đồng mua bán NOTM cần đặt trong bối cảnh hoàn thiện các chính sách, cơ chế bảo đảm thuận lợi cho việc giao kết và thực hiện hợp đồng. Các chính sách, cơ chế xây dựng cần đảm bảo những ưu điểm của giao kết hợp đồng như: tiện lợi, nhanh chóng, có tính chuẩn hóa cao, đơn giản hóa các thủ tục hành chính. Ngoài ra, các chính sách, chiến lược về quy hoạch đô thị, chính sách về tài chính - tín dụng, ngân hàng cũng có ảnh hưởng nhất định đến việc giao kết và thực hiện hợp đồng mua bán NOTM. Chúng ta không siết chặt tín dụng bất động sản một cách bất hợp lý, nhưng phải rà soát, xử lý phù hợp, không để đổ vỡ, có kiểm soát; không hình sự hoá các quan hệ kinh tế, nhưng rà soát, phát hiện để thị trường thực hiện đúng quy luật; ngăn chặn sai phạm để xử lý theo đúng pháp luật. Những người vi phạm, lợi dụng thì dứt khoát phải bị xử lý để bảo vệ người làm đúng, chân chính.</w:t>
      </w:r>
    </w:p>
    <w:p w:rsidR="00CF263E" w:rsidRPr="00CF249D" w:rsidRDefault="003F7799" w:rsidP="00CF249D">
      <w:pPr>
        <w:spacing w:after="0" w:line="360" w:lineRule="auto"/>
        <w:ind w:firstLine="567"/>
        <w:rPr>
          <w:i/>
          <w:iCs/>
          <w:color w:val="auto"/>
        </w:rPr>
      </w:pPr>
      <w:r w:rsidRPr="00CF249D">
        <w:rPr>
          <w:i/>
          <w:iCs/>
          <w:color w:val="auto"/>
        </w:rPr>
        <w:t>Thứ năm</w:t>
      </w:r>
      <w:r w:rsidRPr="00CF249D">
        <w:rPr>
          <w:color w:val="auto"/>
        </w:rPr>
        <w:t xml:space="preserve">, hoàn thiện quy định pháp luật về mua bán NOTM gắn liền với các giải pháp tổ chức thực hiện. Các giải pháp tổ chức thực hiện bao gồm các biện pháp nâng cao năng lực, hiểu biết pháp luật cho người tiêu dùng, nâng cao ý thức trách </w:t>
      </w:r>
      <w:r w:rsidRPr="00CF249D">
        <w:rPr>
          <w:color w:val="auto"/>
        </w:rPr>
        <w:lastRenderedPageBreak/>
        <w:t>nhiệm của doanh nghiệp và tăng cường thanh tra, kiểm tra và xử lý nghiêm vi phạm pháp luật.</w:t>
      </w:r>
    </w:p>
    <w:p w:rsidR="00CF263E" w:rsidRPr="00CF249D" w:rsidRDefault="003F7799" w:rsidP="00CF249D">
      <w:pPr>
        <w:spacing w:after="0" w:line="360" w:lineRule="auto"/>
        <w:ind w:firstLine="567"/>
        <w:rPr>
          <w:color w:val="auto"/>
        </w:rPr>
      </w:pPr>
      <w:r w:rsidRPr="00CF249D">
        <w:rPr>
          <w:color w:val="auto"/>
        </w:rPr>
        <w:t xml:space="preserve">Thứ sáu: Quy định trách nhiệm rõ ràng của </w:t>
      </w:r>
      <w:bookmarkStart w:id="380" w:name="Chủ293"/>
      <w:r w:rsidRPr="00CF249D">
        <w:rPr>
          <w:color w:val="auto"/>
        </w:rPr>
        <w:fldChar w:fldCharType="begin"/>
      </w:r>
      <w:r w:rsidRPr="00CF249D">
        <w:rPr>
          <w:color w:val="auto"/>
        </w:rPr>
        <w:instrText>HYPERLINK "293" \o "chủ"</w:instrText>
      </w:r>
      <w:r w:rsidRPr="00CF249D">
        <w:rPr>
          <w:color w:val="auto"/>
        </w:rPr>
        <w:fldChar w:fldCharType="separate"/>
      </w:r>
      <w:r w:rsidRPr="00CF249D">
        <w:rPr>
          <w:color w:val="auto"/>
        </w:rPr>
        <w:t>Chủ</w:t>
      </w:r>
      <w:r w:rsidRPr="00CF249D">
        <w:rPr>
          <w:color w:val="auto"/>
        </w:rPr>
        <w:fldChar w:fldCharType="end"/>
      </w:r>
      <w:bookmarkEnd w:id="380"/>
      <w:r w:rsidRPr="00CF249D">
        <w:rPr>
          <w:color w:val="auto"/>
        </w:rPr>
        <w:t xml:space="preserve"> đầu tư, các cơ quan quản lý </w:t>
      </w:r>
      <w:bookmarkStart w:id="381" w:name="nhà294"/>
      <w:r w:rsidRPr="00CF249D">
        <w:rPr>
          <w:color w:val="auto"/>
        </w:rPr>
        <w:fldChar w:fldCharType="begin"/>
      </w:r>
      <w:r w:rsidRPr="00CF249D">
        <w:rPr>
          <w:color w:val="auto"/>
        </w:rPr>
        <w:instrText>HYPERLINK "294" \o "Nhà"</w:instrText>
      </w:r>
      <w:r w:rsidRPr="00CF249D">
        <w:rPr>
          <w:color w:val="auto"/>
        </w:rPr>
        <w:fldChar w:fldCharType="separate"/>
      </w:r>
      <w:r w:rsidRPr="00CF249D">
        <w:rPr>
          <w:color w:val="auto"/>
        </w:rPr>
        <w:t>nhà</w:t>
      </w:r>
      <w:r w:rsidRPr="00CF249D">
        <w:rPr>
          <w:color w:val="auto"/>
        </w:rPr>
        <w:fldChar w:fldCharType="end"/>
      </w:r>
      <w:bookmarkEnd w:id="381"/>
      <w:r w:rsidRPr="00CF249D">
        <w:rPr>
          <w:color w:val="auto"/>
        </w:rPr>
        <w:t xml:space="preserve"> nước trong lĩnh vực giải quyết tranh chấp NOTM.</w:t>
      </w:r>
    </w:p>
    <w:p w:rsidR="00CF263E" w:rsidRPr="00CF249D" w:rsidRDefault="003F7799" w:rsidP="004F6867">
      <w:pPr>
        <w:pStyle w:val="03"/>
      </w:pPr>
      <w:bookmarkStart w:id="382" w:name="_Toc179805509"/>
      <w:r w:rsidRPr="00CF249D">
        <w:t>3.1.2. Định hướng nâng cao hiệu quả áp dụng pháp luật về giải quyết tranh chấp hợp đồng mua bán nhà ở thương mại bằng Toà án tại Việt Nam</w:t>
      </w:r>
      <w:bookmarkEnd w:id="382"/>
    </w:p>
    <w:p w:rsidR="00CF263E" w:rsidRPr="00CF249D" w:rsidRDefault="003F7799" w:rsidP="00CF249D">
      <w:pPr>
        <w:spacing w:after="0" w:line="360" w:lineRule="auto"/>
        <w:ind w:firstLine="567"/>
        <w:rPr>
          <w:color w:val="auto"/>
        </w:rPr>
      </w:pPr>
      <w:r w:rsidRPr="00CF249D">
        <w:rPr>
          <w:color w:val="auto"/>
        </w:rPr>
        <w:t xml:space="preserve">Thứ nhất, xây dựng cơ chế pháp lý nhằm nâng cao khả năng các bên tự giải quyết tranh chấp dân sự thông qua thương lượng, hòa giải, tạo cơ chế thuận lợi để công nhận sự thỏa thuận của các bên tự giải quyết tranh chấp ngoài tố tụng </w:t>
      </w:r>
      <w:bookmarkStart w:id="383" w:name="tòa295"/>
      <w:r w:rsidRPr="00CF249D">
        <w:rPr>
          <w:color w:val="auto"/>
        </w:rPr>
        <w:fldChar w:fldCharType="begin"/>
      </w:r>
      <w:r w:rsidRPr="00CF249D">
        <w:rPr>
          <w:color w:val="auto"/>
        </w:rPr>
        <w:instrText>HYPERLINK "295" \o "Tòa"</w:instrText>
      </w:r>
      <w:r w:rsidRPr="00CF249D">
        <w:rPr>
          <w:color w:val="auto"/>
        </w:rPr>
        <w:fldChar w:fldCharType="separate"/>
      </w:r>
      <w:r w:rsidRPr="00CF249D">
        <w:rPr>
          <w:color w:val="auto"/>
        </w:rPr>
        <w:t>tòa</w:t>
      </w:r>
      <w:r w:rsidRPr="00CF249D">
        <w:rPr>
          <w:color w:val="auto"/>
        </w:rPr>
        <w:fldChar w:fldCharType="end"/>
      </w:r>
      <w:bookmarkEnd w:id="383"/>
      <w:r w:rsidRPr="00CF249D">
        <w:rPr>
          <w:color w:val="auto"/>
        </w:rPr>
        <w:t xml:space="preserve"> án. Luật Hòa giải, đối thoại tại Tòa án được Quốc hội thông qua ngày 16/6/2020, có hiệu lực thi hành kể từ ngày 01/01/2021, với mục đích là tạo cơ chế pháp lý mới tách biệt với quy trình tố tụng để phát huy tính linh hoạt, mềm dẻo và nhanh gọn về thủ tục, tạo điều kiện tối đa cho các bên thực hiện quyền tự định đoạt trong giải quyết tranh chấp dân sự và khiếu kiện hành chính tại Tòa án. Sau gần hai năm thi hành, Luật Hòa giải, đối thoại tại Tòa án đã phát huy vai trò và việc thi hành Luật đã đạt được kết quả nhất định. Tuy nhiên, quá trình thực hiện vẫn gặp một số khó khăn, vướng mắc cần phải giải đáp và tiếp tục hoàn thiện.</w:t>
      </w:r>
    </w:p>
    <w:p w:rsidR="00CF263E" w:rsidRPr="00CF249D" w:rsidRDefault="003F7799" w:rsidP="00CF249D">
      <w:pPr>
        <w:pStyle w:val="normalpara"/>
        <w:tabs>
          <w:tab w:val="left" w:pos="993"/>
        </w:tabs>
        <w:spacing w:before="0" w:beforeAutospacing="0" w:after="0" w:afterAutospacing="0" w:line="360" w:lineRule="auto"/>
        <w:ind w:right="4" w:firstLine="567"/>
        <w:jc w:val="both"/>
        <w:rPr>
          <w:sz w:val="26"/>
          <w:szCs w:val="26"/>
        </w:rPr>
      </w:pPr>
      <w:r w:rsidRPr="00CF249D">
        <w:rPr>
          <w:sz w:val="26"/>
          <w:szCs w:val="26"/>
        </w:rPr>
        <w:t>Thứ hai, mở rộng và thúc đẩy hoạt động tố tụng tranh tụng trong giải quyết các vụ án dân sự bằng Tòa án. Nâng cao vai trò, trình độ chuyên môn nghiệp vụ của Thẩm phán trong tố tụng tranh tụng. Tạo điều kiện và thúc đẩy vai trò của Luật sư trong tố tụng tranh tụng.</w:t>
      </w:r>
    </w:p>
    <w:p w:rsidR="00CF263E" w:rsidRPr="00CF249D" w:rsidRDefault="003F7799" w:rsidP="00CF249D">
      <w:pPr>
        <w:pStyle w:val="normalpara"/>
        <w:tabs>
          <w:tab w:val="left" w:pos="993"/>
        </w:tabs>
        <w:spacing w:before="0" w:beforeAutospacing="0" w:after="0" w:afterAutospacing="0" w:line="360" w:lineRule="auto"/>
        <w:ind w:right="4" w:firstLine="567"/>
        <w:jc w:val="both"/>
        <w:rPr>
          <w:sz w:val="26"/>
          <w:szCs w:val="26"/>
        </w:rPr>
      </w:pPr>
      <w:r w:rsidRPr="00CF249D">
        <w:rPr>
          <w:sz w:val="26"/>
          <w:szCs w:val="26"/>
        </w:rPr>
        <w:t>Thứ ba, hoàn thiện quy định của pháp luật về giải quyết tranh chấp dân sự theo hướng sẵn sàng thụ lý và giải quyết mọi yêu cầu khởi kiện nếu các bên thỏa thuận đưa ra Tòa án để giải quyết. Rút ngắn thời gian giải quyết tranh chấp, mở rộng khả năng giải quyết tranh chấp theo thủ tục rút gọn. Đơn giản các thủ tục, biểu mẫu trong hoạt động tố tụng, nhằm làm cho hoạt động tố tụng trở nên thuận tiện, phù hợp.</w:t>
      </w:r>
    </w:p>
    <w:p w:rsidR="00CF263E" w:rsidRPr="00CF249D" w:rsidRDefault="003F7799" w:rsidP="00CF249D">
      <w:pPr>
        <w:pStyle w:val="normalpara"/>
        <w:tabs>
          <w:tab w:val="left" w:pos="993"/>
        </w:tabs>
        <w:spacing w:before="0" w:beforeAutospacing="0" w:after="0" w:afterAutospacing="0" w:line="360" w:lineRule="auto"/>
        <w:ind w:right="4" w:firstLine="567"/>
        <w:jc w:val="both"/>
        <w:rPr>
          <w:sz w:val="26"/>
          <w:szCs w:val="26"/>
        </w:rPr>
      </w:pPr>
      <w:r w:rsidRPr="00CF249D">
        <w:rPr>
          <w:sz w:val="26"/>
          <w:szCs w:val="26"/>
        </w:rPr>
        <w:t xml:space="preserve">Thứ tư, đẩy mạnh ứng dụng công nghệ thông tin trong hoạt động của </w:t>
      </w:r>
      <w:bookmarkStart w:id="384" w:name="tòa296"/>
      <w:r w:rsidRPr="00CF249D">
        <w:rPr>
          <w:sz w:val="26"/>
          <w:szCs w:val="26"/>
        </w:rPr>
        <w:fldChar w:fldCharType="begin"/>
      </w:r>
      <w:r w:rsidRPr="00CF249D">
        <w:rPr>
          <w:sz w:val="26"/>
          <w:szCs w:val="26"/>
        </w:rPr>
        <w:instrText>HYPERLINK "296" \o "Tòa"</w:instrText>
      </w:r>
      <w:r w:rsidRPr="00CF249D">
        <w:rPr>
          <w:sz w:val="26"/>
          <w:szCs w:val="26"/>
        </w:rPr>
        <w:fldChar w:fldCharType="separate"/>
      </w:r>
      <w:r w:rsidRPr="00CF249D">
        <w:rPr>
          <w:sz w:val="26"/>
          <w:szCs w:val="26"/>
        </w:rPr>
        <w:t>tòa</w:t>
      </w:r>
      <w:r w:rsidRPr="00CF249D">
        <w:rPr>
          <w:sz w:val="26"/>
          <w:szCs w:val="26"/>
        </w:rPr>
        <w:fldChar w:fldCharType="end"/>
      </w:r>
      <w:bookmarkEnd w:id="384"/>
      <w:r w:rsidRPr="00CF249D">
        <w:rPr>
          <w:sz w:val="26"/>
          <w:szCs w:val="26"/>
        </w:rPr>
        <w:t xml:space="preserve"> án các cấp, bao gồm cả các </w:t>
      </w:r>
      <w:bookmarkStart w:id="385" w:name="tòa297"/>
      <w:r w:rsidRPr="00CF249D">
        <w:rPr>
          <w:sz w:val="26"/>
          <w:szCs w:val="26"/>
        </w:rPr>
        <w:fldChar w:fldCharType="begin"/>
      </w:r>
      <w:r w:rsidRPr="00CF249D">
        <w:rPr>
          <w:sz w:val="26"/>
          <w:szCs w:val="26"/>
        </w:rPr>
        <w:instrText>HYPERLINK "297" \o "Tòa"</w:instrText>
      </w:r>
      <w:r w:rsidRPr="00CF249D">
        <w:rPr>
          <w:sz w:val="26"/>
          <w:szCs w:val="26"/>
        </w:rPr>
        <w:fldChar w:fldCharType="separate"/>
      </w:r>
      <w:r w:rsidRPr="00CF249D">
        <w:rPr>
          <w:sz w:val="26"/>
          <w:szCs w:val="26"/>
        </w:rPr>
        <w:t>tòa</w:t>
      </w:r>
      <w:r w:rsidRPr="00CF249D">
        <w:rPr>
          <w:sz w:val="26"/>
          <w:szCs w:val="26"/>
        </w:rPr>
        <w:fldChar w:fldCharType="end"/>
      </w:r>
      <w:bookmarkEnd w:id="385"/>
      <w:r w:rsidRPr="00CF249D">
        <w:rPr>
          <w:sz w:val="26"/>
          <w:szCs w:val="26"/>
        </w:rPr>
        <w:t xml:space="preserve"> án cấp quận, huyện, xây dựng, công bố và hiển thị hóa quy trình giải quyết vụ án trên các bảng tin điện tử theo hướng giúp người dân dễ dàng </w:t>
      </w:r>
      <w:r w:rsidRPr="00CF249D">
        <w:rPr>
          <w:sz w:val="26"/>
          <w:szCs w:val="26"/>
        </w:rPr>
        <w:lastRenderedPageBreak/>
        <w:t xml:space="preserve">tiếp cận với thông tin về tiến trình giải quyết vụ việc, tạo thuận tiện cho việc khởi kiện và nâng cao hiệu quả giải quyết tranh chấp. Hiện nay phần mềm quản lý, giải quyết các loại án của TANDTC rất rối rắm, phức tạp, khó ứng dụng trong thực tiễn, cần phải sửa đổi theo hướng đơn giản, tiện lợi, </w:t>
      </w:r>
      <w:bookmarkStart w:id="386" w:name="Tăng298"/>
      <w:r w:rsidRPr="00CF249D">
        <w:rPr>
          <w:sz w:val="26"/>
          <w:szCs w:val="26"/>
        </w:rPr>
        <w:fldChar w:fldCharType="begin"/>
      </w:r>
      <w:r w:rsidRPr="00CF249D">
        <w:rPr>
          <w:sz w:val="26"/>
          <w:szCs w:val="26"/>
        </w:rPr>
        <w:instrText>HYPERLINK "298" \o "tăng"</w:instrText>
      </w:r>
      <w:r w:rsidRPr="00CF249D">
        <w:rPr>
          <w:sz w:val="26"/>
          <w:szCs w:val="26"/>
        </w:rPr>
        <w:fldChar w:fldCharType="separate"/>
      </w:r>
      <w:r w:rsidRPr="00CF249D">
        <w:rPr>
          <w:sz w:val="26"/>
          <w:szCs w:val="26"/>
        </w:rPr>
        <w:t>Tăng</w:t>
      </w:r>
      <w:r w:rsidRPr="00CF249D">
        <w:rPr>
          <w:sz w:val="26"/>
          <w:szCs w:val="26"/>
        </w:rPr>
        <w:fldChar w:fldCharType="end"/>
      </w:r>
      <w:bookmarkEnd w:id="386"/>
      <w:r w:rsidRPr="00CF249D">
        <w:rPr>
          <w:sz w:val="26"/>
          <w:szCs w:val="26"/>
        </w:rPr>
        <w:t xml:space="preserve"> cường ứng dụng AI trong tham khảo, giải quyết các loại án, tra cứu thông tin như tiếp tục hoàn thiện, bổ sung phần mềm Trợ lý ảo của Tòa án. Thực hiện hoạt động thống kê quá trình và kết quả giải quyết tranh chấp, phân tích hiệu quả giải quyết tranh chấp để đúc rút kinh nghiệm nhằm nâng cao hiệu quả giải quyết tranh chấp. Tòa án nhân dân tối cao cần tăng cường ban hành các án lệ để TAND các địa phương áp dụng nếu có vụ án tương tự trong thực tiễn giải quyết án.</w:t>
      </w:r>
    </w:p>
    <w:p w:rsidR="00CF263E" w:rsidRPr="00CF249D" w:rsidRDefault="003F7799" w:rsidP="00246513">
      <w:pPr>
        <w:pStyle w:val="02"/>
      </w:pPr>
      <w:bookmarkStart w:id="387" w:name="_Toc179805510"/>
      <w:r w:rsidRPr="00CF249D">
        <w:t xml:space="preserve">3.2. </w:t>
      </w:r>
      <w:r w:rsidR="009C6CBF">
        <w:t>G</w:t>
      </w:r>
      <w:r w:rsidRPr="00CF249D">
        <w:t>iải pháp hoàn thiện pháp luật về giải quyết tranh chấp hợp đồng mua bán nhà ở thương mại bằng Toà án tại Việt Nam</w:t>
      </w:r>
      <w:bookmarkEnd w:id="387"/>
    </w:p>
    <w:p w:rsidR="00CF263E" w:rsidRPr="00CF249D" w:rsidRDefault="003F7799" w:rsidP="00CF249D">
      <w:pPr>
        <w:spacing w:after="0" w:line="360" w:lineRule="auto"/>
        <w:ind w:firstLine="567"/>
        <w:rPr>
          <w:color w:val="auto"/>
        </w:rPr>
      </w:pPr>
      <w:r w:rsidRPr="00CF249D">
        <w:rPr>
          <w:i/>
          <w:iCs/>
          <w:color w:val="auto"/>
        </w:rPr>
        <w:t>Thứ nhất, quy định văn bản chấp thuận của cơ quan quản lý nhà ở cấp tỉnh về việc nhà ở đủ điều kiện được bán nhà ở hình thành trong tương lai.</w:t>
      </w:r>
    </w:p>
    <w:p w:rsidR="00CF263E" w:rsidRPr="00CF249D" w:rsidRDefault="003F7799" w:rsidP="00CF249D">
      <w:pPr>
        <w:spacing w:after="0" w:line="360" w:lineRule="auto"/>
        <w:ind w:firstLine="567"/>
        <w:rPr>
          <w:color w:val="auto"/>
        </w:rPr>
      </w:pPr>
      <w:r w:rsidRPr="00CF249D">
        <w:rPr>
          <w:color w:val="auto"/>
        </w:rPr>
        <w:t xml:space="preserve">Khoản 2 Điều 55 Luật KDBĐS 2014 quy định trách nhiệm của cơ quan quản lý </w:t>
      </w:r>
      <w:bookmarkStart w:id="388" w:name="nhà299"/>
      <w:r w:rsidRPr="00CF249D">
        <w:rPr>
          <w:color w:val="auto"/>
        </w:rPr>
        <w:fldChar w:fldCharType="begin"/>
      </w:r>
      <w:r w:rsidRPr="00CF249D">
        <w:rPr>
          <w:color w:val="auto"/>
        </w:rPr>
        <w:instrText>HYPERLINK "299" \o "Nhà"</w:instrText>
      </w:r>
      <w:r w:rsidRPr="00CF249D">
        <w:rPr>
          <w:color w:val="auto"/>
        </w:rPr>
        <w:fldChar w:fldCharType="separate"/>
      </w:r>
      <w:r w:rsidRPr="00CF249D">
        <w:rPr>
          <w:color w:val="auto"/>
        </w:rPr>
        <w:t>nhà</w:t>
      </w:r>
      <w:r w:rsidRPr="00CF249D">
        <w:rPr>
          <w:color w:val="auto"/>
        </w:rPr>
        <w:fldChar w:fldCharType="end"/>
      </w:r>
      <w:bookmarkEnd w:id="388"/>
      <w:r w:rsidRPr="00CF249D">
        <w:rPr>
          <w:color w:val="auto"/>
        </w:rPr>
        <w:t xml:space="preserve"> nước về việc thẩm định xem chủ đầu tư có được bán nhà ở hình thành trong tương lai hay không (Sau này là khoản 4 Điều 24 Luật Kinh doanh bất động sản năm 2023). Quy định như vậy nhằm đề cao vai trò của </w:t>
      </w:r>
      <w:bookmarkStart w:id="389" w:name="nhà300"/>
      <w:r w:rsidRPr="00CF249D">
        <w:rPr>
          <w:color w:val="auto"/>
        </w:rPr>
        <w:fldChar w:fldCharType="begin"/>
      </w:r>
      <w:r w:rsidRPr="00CF249D">
        <w:rPr>
          <w:color w:val="auto"/>
        </w:rPr>
        <w:instrText>HYPERLINK "300" \o "Nhà"</w:instrText>
      </w:r>
      <w:r w:rsidRPr="00CF249D">
        <w:rPr>
          <w:color w:val="auto"/>
        </w:rPr>
        <w:fldChar w:fldCharType="separate"/>
      </w:r>
      <w:r w:rsidRPr="00CF249D">
        <w:rPr>
          <w:color w:val="auto"/>
        </w:rPr>
        <w:t>nhà</w:t>
      </w:r>
      <w:r w:rsidRPr="00CF249D">
        <w:rPr>
          <w:color w:val="auto"/>
        </w:rPr>
        <w:fldChar w:fldCharType="end"/>
      </w:r>
      <w:bookmarkEnd w:id="389"/>
      <w:r w:rsidRPr="00CF249D">
        <w:rPr>
          <w:color w:val="auto"/>
        </w:rPr>
        <w:t xml:space="preserve"> nước trong việc hạn chế rủi ro cho khách hàng, phần nào sẽ dẫn đến tâm lý “tin tưởng” của khách hàng khi mua nhà ở hình thành trong tương lai và thiếu đi việc kiểm tra các thông tin cần thiết khác. Tuy nhiên </w:t>
      </w:r>
      <w:bookmarkStart w:id="390" w:name="Điểm301"/>
      <w:r w:rsidRPr="00CF249D">
        <w:rPr>
          <w:color w:val="auto"/>
        </w:rPr>
        <w:fldChar w:fldCharType="begin"/>
      </w:r>
      <w:r w:rsidRPr="00CF249D">
        <w:rPr>
          <w:color w:val="auto"/>
        </w:rPr>
        <w:instrText>HYPERLINK "301" \o "điểm"</w:instrText>
      </w:r>
      <w:r w:rsidRPr="00CF249D">
        <w:rPr>
          <w:color w:val="auto"/>
        </w:rPr>
        <w:fldChar w:fldCharType="separate"/>
      </w:r>
      <w:r w:rsidRPr="00CF249D">
        <w:rPr>
          <w:color w:val="auto"/>
        </w:rPr>
        <w:t>Điểm</w:t>
      </w:r>
      <w:r w:rsidRPr="00CF249D">
        <w:rPr>
          <w:color w:val="auto"/>
        </w:rPr>
        <w:fldChar w:fldCharType="end"/>
      </w:r>
      <w:bookmarkEnd w:id="390"/>
      <w:r w:rsidRPr="00CF249D">
        <w:rPr>
          <w:color w:val="auto"/>
        </w:rPr>
        <w:t xml:space="preserve"> b, </w:t>
      </w:r>
      <w:bookmarkStart w:id="391" w:name="Khoản302"/>
      <w:r w:rsidRPr="00CF249D">
        <w:rPr>
          <w:color w:val="auto"/>
        </w:rPr>
        <w:fldChar w:fldCharType="begin"/>
      </w:r>
      <w:r w:rsidRPr="00CF249D">
        <w:rPr>
          <w:color w:val="auto"/>
        </w:rPr>
        <w:instrText>HYPERLINK "302" \o "khoản"</w:instrText>
      </w:r>
      <w:r w:rsidRPr="00CF249D">
        <w:rPr>
          <w:color w:val="auto"/>
        </w:rPr>
        <w:fldChar w:fldCharType="separate"/>
      </w:r>
      <w:r w:rsidRPr="00CF249D">
        <w:rPr>
          <w:color w:val="auto"/>
        </w:rPr>
        <w:t>Khoản</w:t>
      </w:r>
      <w:r w:rsidRPr="00CF249D">
        <w:rPr>
          <w:color w:val="auto"/>
        </w:rPr>
        <w:fldChar w:fldCharType="end"/>
      </w:r>
      <w:bookmarkEnd w:id="391"/>
      <w:r w:rsidRPr="00CF249D">
        <w:rPr>
          <w:color w:val="auto"/>
        </w:rPr>
        <w:t xml:space="preserve"> 2, Điều 19 Nghị định số 99/2015/NĐ-CP (sửa đổi bổ sung bởi Nghị định 30/2021/NĐ-CP) Chính phủ quy định chi tiết và hướng dẫn thi hành một số điều của Luật Nhà ở lại quy định nếu Sở Xây dựng không có văn bản thì vẫn được bán và phải chịu trách nhiệm. Có thể thấy rằng, khi có tranh chấp xảy ra thì việc chủ đầu tư “chịu trách nhiệm” lúc này còn dựa trên nhiều yếu tố khác nhau và rủi ro lớn vẫn thuộc về khách hàng.</w:t>
      </w:r>
    </w:p>
    <w:p w:rsidR="00CF263E" w:rsidRPr="00CF249D" w:rsidRDefault="003F7799" w:rsidP="00CF249D">
      <w:pPr>
        <w:spacing w:after="0" w:line="360" w:lineRule="auto"/>
        <w:ind w:firstLine="567"/>
        <w:rPr>
          <w:color w:val="auto"/>
        </w:rPr>
      </w:pPr>
      <w:r w:rsidRPr="00CF249D">
        <w:rPr>
          <w:color w:val="auto"/>
        </w:rPr>
        <w:t xml:space="preserve">Do đó, tác giả đề xuất tăng thời gian thẩm định cho cơ quan có thẩm quyền (20 ngày làm việc hoặc 30 ngày) và quy định cụ thể trách nhiệm của cơ quan này để việc thẩm định được đảm bảo, đảm bảo cho khách hàng giao kết mua nhà ở hình thành </w:t>
      </w:r>
      <w:r w:rsidRPr="00CF249D">
        <w:rPr>
          <w:color w:val="auto"/>
        </w:rPr>
        <w:lastRenderedPageBreak/>
        <w:t xml:space="preserve">trong tương lai với những chủ đầu tư chấp hành đúng quy định. Trường hợp không tăng thời gian thẩm định cho cơ quan có thẩm quyền, tác giả xin đề xuất sửa đổi </w:t>
      </w:r>
      <w:bookmarkStart w:id="392" w:name="Điểm303"/>
      <w:r w:rsidRPr="00CF249D">
        <w:rPr>
          <w:color w:val="auto"/>
        </w:rPr>
        <w:fldChar w:fldCharType="begin"/>
      </w:r>
      <w:r w:rsidRPr="00CF249D">
        <w:rPr>
          <w:color w:val="auto"/>
        </w:rPr>
        <w:instrText>HYPERLINK "303" \o "điểm"</w:instrText>
      </w:r>
      <w:r w:rsidRPr="00CF249D">
        <w:rPr>
          <w:color w:val="auto"/>
        </w:rPr>
        <w:fldChar w:fldCharType="separate"/>
      </w:r>
      <w:r w:rsidRPr="00CF249D">
        <w:rPr>
          <w:color w:val="auto"/>
        </w:rPr>
        <w:t>Điểm</w:t>
      </w:r>
      <w:r w:rsidRPr="00CF249D">
        <w:rPr>
          <w:color w:val="auto"/>
        </w:rPr>
        <w:fldChar w:fldCharType="end"/>
      </w:r>
      <w:bookmarkEnd w:id="392"/>
      <w:r w:rsidRPr="00CF249D">
        <w:rPr>
          <w:color w:val="auto"/>
        </w:rPr>
        <w:t xml:space="preserve"> b, </w:t>
      </w:r>
      <w:bookmarkStart w:id="393" w:name="Khoản304"/>
      <w:r w:rsidRPr="00CF249D">
        <w:rPr>
          <w:color w:val="auto"/>
        </w:rPr>
        <w:fldChar w:fldCharType="begin"/>
      </w:r>
      <w:r w:rsidRPr="00CF249D">
        <w:rPr>
          <w:color w:val="auto"/>
        </w:rPr>
        <w:instrText>HYPERLINK "304" \o "khoản"</w:instrText>
      </w:r>
      <w:r w:rsidRPr="00CF249D">
        <w:rPr>
          <w:color w:val="auto"/>
        </w:rPr>
        <w:fldChar w:fldCharType="separate"/>
      </w:r>
      <w:r w:rsidRPr="00CF249D">
        <w:rPr>
          <w:color w:val="auto"/>
        </w:rPr>
        <w:t>Khoản</w:t>
      </w:r>
      <w:r w:rsidRPr="00CF249D">
        <w:rPr>
          <w:color w:val="auto"/>
        </w:rPr>
        <w:fldChar w:fldCharType="end"/>
      </w:r>
      <w:bookmarkEnd w:id="393"/>
      <w:r w:rsidRPr="00CF249D">
        <w:rPr>
          <w:color w:val="auto"/>
        </w:rPr>
        <w:t xml:space="preserve"> 2, Điều 19 Nghị định số 99/2015/NĐ-CP theo hướng bỏ quy định về việc thẩm định nêu trên để khách hàng nâng cao ý thức, tìm hiểu thật kĩ các thông tin trước khi kí hợp đồng mua bán nhà ở hình thành trong tương lai, hạn chế rủi ro phát sinh.</w:t>
      </w:r>
    </w:p>
    <w:p w:rsidR="00CF263E" w:rsidRPr="00CF249D" w:rsidRDefault="003F7799" w:rsidP="00CF249D">
      <w:pPr>
        <w:spacing w:after="0" w:line="360" w:lineRule="auto"/>
        <w:ind w:firstLine="567"/>
        <w:rPr>
          <w:i/>
          <w:iCs/>
          <w:color w:val="auto"/>
        </w:rPr>
      </w:pPr>
      <w:r w:rsidRPr="00CF249D">
        <w:rPr>
          <w:i/>
          <w:iCs/>
          <w:color w:val="auto"/>
        </w:rPr>
        <w:t>Thứ hai, vấn đề</w:t>
      </w:r>
      <w:r w:rsidRPr="00CF249D">
        <w:rPr>
          <w:color w:val="auto"/>
        </w:rPr>
        <w:t xml:space="preserve"> </w:t>
      </w:r>
      <w:r w:rsidRPr="00CF249D">
        <w:rPr>
          <w:i/>
          <w:iCs/>
          <w:color w:val="auto"/>
        </w:rPr>
        <w:t xml:space="preserve">đảm bảo của cơ quan </w:t>
      </w:r>
      <w:bookmarkStart w:id="394" w:name="nhà305"/>
      <w:r w:rsidRPr="00CF249D">
        <w:rPr>
          <w:color w:val="auto"/>
        </w:rPr>
        <w:fldChar w:fldCharType="begin"/>
      </w:r>
      <w:r w:rsidRPr="00CF249D">
        <w:rPr>
          <w:color w:val="auto"/>
        </w:rPr>
        <w:instrText>HYPERLINK "305" \o "Nhà"</w:instrText>
      </w:r>
      <w:r w:rsidRPr="00CF249D">
        <w:rPr>
          <w:color w:val="auto"/>
        </w:rPr>
        <w:fldChar w:fldCharType="separate"/>
      </w:r>
      <w:r w:rsidRPr="00CF249D">
        <w:rPr>
          <w:i/>
          <w:iCs/>
          <w:color w:val="auto"/>
        </w:rPr>
        <w:t>nhà</w:t>
      </w:r>
      <w:r w:rsidRPr="00CF249D">
        <w:rPr>
          <w:color w:val="auto"/>
        </w:rPr>
        <w:fldChar w:fldCharType="end"/>
      </w:r>
      <w:bookmarkEnd w:id="394"/>
      <w:r w:rsidRPr="00CF249D">
        <w:rPr>
          <w:i/>
          <w:iCs/>
          <w:color w:val="auto"/>
        </w:rPr>
        <w:t xml:space="preserve"> nước về tính chính xác của thông tin về NOTM</w:t>
      </w:r>
    </w:p>
    <w:p w:rsidR="00CF263E" w:rsidRPr="00CF249D" w:rsidRDefault="003F7799" w:rsidP="00CF249D">
      <w:pPr>
        <w:spacing w:after="0" w:line="360" w:lineRule="auto"/>
        <w:ind w:firstLine="567"/>
        <w:rPr>
          <w:color w:val="auto"/>
        </w:rPr>
      </w:pPr>
      <w:r w:rsidRPr="00CF249D">
        <w:rPr>
          <w:color w:val="auto"/>
        </w:rPr>
        <w:t>Về phía cơ quan quản lý nhà nước cấp tỉnh, quản lý đất đai được trao cho Sở Tài nguyên và môi trường, còn quản lý về nhà và công trình xây dựng được trao cho Sở Xây dựng. Do vậy, một tài sản do hai cơ quan quản lý mà chưa có sự liên thông, chia sẻ thông tin dẫn đến một số sai sót trong quản lý tài sản là NOTM như sau:</w:t>
      </w:r>
    </w:p>
    <w:p w:rsidR="00CF263E" w:rsidRPr="00CF249D" w:rsidRDefault="003F7799" w:rsidP="00CF249D">
      <w:pPr>
        <w:spacing w:after="0" w:line="360" w:lineRule="auto"/>
        <w:ind w:firstLine="567"/>
        <w:rPr>
          <w:color w:val="auto"/>
        </w:rPr>
      </w:pPr>
      <w:r w:rsidRPr="00CF249D">
        <w:rPr>
          <w:color w:val="auto"/>
        </w:rPr>
        <w:t>- Tài sản có thế chấp hay không thì Sở Xây dựng không quản lý được, chỉ dựa vào thông báo của Sở Tài nguyên và Môi trường hoặc cam kết của chủ đầu tư hoặc dựa vào thỏa thuận giữa chủ đầu tư và các tổ chức tín dụng, dẫn đến việc chủ đầu tư dễ dàng vi phạm về quy định tài sản đang thế chấp chưa được giải chấp vẫn được chuyển nhượng.</w:t>
      </w:r>
    </w:p>
    <w:p w:rsidR="00CF263E" w:rsidRPr="00CF249D" w:rsidRDefault="003F7799" w:rsidP="00CF249D">
      <w:pPr>
        <w:spacing w:after="0" w:line="360" w:lineRule="auto"/>
        <w:ind w:firstLine="567"/>
        <w:rPr>
          <w:color w:val="auto"/>
        </w:rPr>
      </w:pPr>
      <w:r w:rsidRPr="00CF249D">
        <w:rPr>
          <w:color w:val="auto"/>
        </w:rPr>
        <w:t>- NOTM không được Sở Tài nguyên và Môi trường nhận đăng ký thế chấp vì Sở Tài nguyên và Môi trường không quản lý nhà khi chưa được cấp giấy chứng nhận mà do Sở Xây dựng quản lý dẫn đến khó khăn cho người mua nhà khi không được Nhà nước bảo vệ quyền sở hữu của NOTM.</w:t>
      </w:r>
    </w:p>
    <w:p w:rsidR="00CF263E" w:rsidRPr="00CF249D" w:rsidRDefault="003F7799" w:rsidP="00CF249D">
      <w:pPr>
        <w:spacing w:after="0" w:line="360" w:lineRule="auto"/>
        <w:ind w:firstLine="567"/>
        <w:rPr>
          <w:color w:val="auto"/>
        </w:rPr>
      </w:pPr>
      <w:r w:rsidRPr="00CF249D">
        <w:rPr>
          <w:color w:val="auto"/>
        </w:rPr>
        <w:t>- Tài sản khó khăn khi truy suất nguồn gốc vì đất đai và nhà ở được quản lý bởi hai cơ quan khác nhau.</w:t>
      </w:r>
    </w:p>
    <w:p w:rsidR="00CF263E" w:rsidRPr="00CF249D" w:rsidRDefault="003F7799" w:rsidP="00CF249D">
      <w:pPr>
        <w:spacing w:after="0" w:line="360" w:lineRule="auto"/>
        <w:ind w:firstLine="567"/>
        <w:rPr>
          <w:color w:val="auto"/>
        </w:rPr>
      </w:pPr>
      <w:r w:rsidRPr="00CF249D">
        <w:rPr>
          <w:color w:val="auto"/>
        </w:rPr>
        <w:t>- Văn</w:t>
      </w:r>
      <w:r w:rsidRPr="00CF249D">
        <w:rPr>
          <w:i/>
          <w:iCs/>
          <w:color w:val="auto"/>
        </w:rPr>
        <w:t xml:space="preserve"> </w:t>
      </w:r>
      <w:r w:rsidRPr="00CF249D">
        <w:rPr>
          <w:color w:val="auto"/>
        </w:rPr>
        <w:t>bản dự án đủ điều kiện chuyển nhượng không được công khai đầy đủ nên người tiêu dùng cũng như cơ quan có liên quan khác không thể kiểm tra được tính chính xác của tài sản.</w:t>
      </w:r>
    </w:p>
    <w:p w:rsidR="00CF263E" w:rsidRPr="00CF249D" w:rsidRDefault="003F7799" w:rsidP="00CF249D">
      <w:pPr>
        <w:spacing w:after="0" w:line="360" w:lineRule="auto"/>
        <w:ind w:firstLine="567"/>
        <w:rPr>
          <w:color w:val="auto"/>
        </w:rPr>
      </w:pPr>
      <w:r w:rsidRPr="00CF249D">
        <w:rPr>
          <w:color w:val="auto"/>
        </w:rPr>
        <w:t>-</w:t>
      </w:r>
      <w:r w:rsidRPr="00CF249D">
        <w:rPr>
          <w:i/>
          <w:iCs/>
          <w:color w:val="auto"/>
        </w:rPr>
        <w:t xml:space="preserve"> </w:t>
      </w:r>
      <w:r w:rsidRPr="00CF249D">
        <w:rPr>
          <w:color w:val="auto"/>
        </w:rPr>
        <w:t xml:space="preserve">Hiện nay, chúng ta có hai hệ thống đăng ký biện pháp giao dịch bảo đảm. Đăng ký “thế chấp tài sản gắn liền với đất” được đăng ký khi có yêu cầu và thuộc thẩm quyền của Trung tâm Đăng ký giao dịch, tài sản của Cục Đăng ký quốc gia giao dịch bảo đảm thuộc Bộ Tư pháp; còn Chi nhánh Văn phòng đăng ký đất đai và Văn phòng </w:t>
      </w:r>
      <w:r w:rsidRPr="00CF249D">
        <w:rPr>
          <w:color w:val="auto"/>
        </w:rPr>
        <w:lastRenderedPageBreak/>
        <w:t>đăng ký đất đai trực thuộc Sở Tài nguyên và Môi trường thực hiện đăng ký về biện pháp bảo đảm bằng quyền sử dụng đất, tài sản gắn liền với đất. Một tài sản không được tích hợp các quyền chung một hệ thống đăng ký cũng là khó khăn cho việc quản lý nhà nước cũng như theo dõi các giao dịch của cơ quan có thẩm quyền, người mua tài sản cũng như những tổ chức, cá nhân có liên khác. Với những phân tích trên, giải pháp tối ưu nhất hiện nay gồm:</w:t>
      </w:r>
    </w:p>
    <w:p w:rsidR="00CF263E" w:rsidRPr="00CF249D" w:rsidRDefault="003F7799" w:rsidP="00CF249D">
      <w:pPr>
        <w:spacing w:after="0" w:line="360" w:lineRule="auto"/>
        <w:ind w:firstLine="567"/>
        <w:rPr>
          <w:color w:val="auto"/>
        </w:rPr>
      </w:pPr>
      <w:r w:rsidRPr="00CF249D">
        <w:rPr>
          <w:color w:val="auto"/>
        </w:rPr>
        <w:t xml:space="preserve">Một là, Bộ Tài Nguyên và Môi trường, Bộ Xây dựng và Bộ Tư pháp cần phải hoàn chỉnh hệ thống cơ sở dữ liệu thông tin về đất đai và tài sản, nhằm hỗ trợ, chia sẻ thông tin trong lĩnh vực quản lý </w:t>
      </w:r>
      <w:bookmarkStart w:id="395" w:name="nhà306"/>
      <w:r w:rsidRPr="00CF249D">
        <w:rPr>
          <w:color w:val="auto"/>
        </w:rPr>
        <w:fldChar w:fldCharType="begin"/>
      </w:r>
      <w:r w:rsidRPr="00CF249D">
        <w:rPr>
          <w:color w:val="auto"/>
        </w:rPr>
        <w:instrText>HYPERLINK "306" \o "Nhà"</w:instrText>
      </w:r>
      <w:r w:rsidRPr="00CF249D">
        <w:rPr>
          <w:color w:val="auto"/>
        </w:rPr>
        <w:fldChar w:fldCharType="separate"/>
      </w:r>
      <w:r w:rsidRPr="00CF249D">
        <w:rPr>
          <w:color w:val="auto"/>
        </w:rPr>
        <w:t>nhà</w:t>
      </w:r>
      <w:r w:rsidRPr="00CF249D">
        <w:rPr>
          <w:color w:val="auto"/>
        </w:rPr>
        <w:fldChar w:fldCharType="end"/>
      </w:r>
      <w:bookmarkEnd w:id="395"/>
      <w:r w:rsidRPr="00CF249D">
        <w:rPr>
          <w:color w:val="auto"/>
        </w:rPr>
        <w:t xml:space="preserve"> nước. Cần thực hiện thống nhất một tên gọi của bất động sản từ lúc phê duyệt dự án đến khi bất động sản được lưu thông trên thị trường. Thống nhất từ khâu quản lý của Nhà nước. Nhà nước phải là người bảo đảm và cung cấp tính chính xác về bất động sản giao dịch cho thị trường.</w:t>
      </w:r>
    </w:p>
    <w:p w:rsidR="00CF263E" w:rsidRPr="00CF249D" w:rsidRDefault="003F7799" w:rsidP="00CF249D">
      <w:pPr>
        <w:spacing w:after="0" w:line="360" w:lineRule="auto"/>
        <w:ind w:firstLine="567"/>
        <w:rPr>
          <w:color w:val="auto"/>
        </w:rPr>
      </w:pPr>
      <w:r w:rsidRPr="00CF249D">
        <w:rPr>
          <w:color w:val="auto"/>
        </w:rPr>
        <w:t>Hai là, cần quy định rõ trách nhiệm của Sở Xây dựng trong việc kiểm tra điều kiện của NOTM được phép đưa vào giao dịch.</w:t>
      </w:r>
    </w:p>
    <w:p w:rsidR="00CF263E" w:rsidRPr="00CF249D" w:rsidRDefault="003F7799" w:rsidP="00CF249D">
      <w:pPr>
        <w:spacing w:after="0" w:line="360" w:lineRule="auto"/>
        <w:ind w:firstLine="567"/>
        <w:rPr>
          <w:color w:val="auto"/>
        </w:rPr>
      </w:pPr>
      <w:r w:rsidRPr="00CF249D">
        <w:rPr>
          <w:color w:val="auto"/>
        </w:rPr>
        <w:t>Ba là, văn bản thông báo nhà ở đủ điều kiện tham gia giao dịch của Sở Xây dựng nên được công khai toàn bộ để người tiêu dùng bảo vệ tốt nhất quyền sở hữu tài sản của mình khi tham gia giao dịch liên quan đến hợp đồng NOTM, đồng thời, các cơ quan có thẩm quyền liên quan cũng như các tổ chức hành nghề công chứng dễ dàng thực hiện các giao dịch liên quan đến hợp đồng mua bán NOTM.</w:t>
      </w:r>
    </w:p>
    <w:p w:rsidR="00CF263E" w:rsidRPr="00CF249D" w:rsidRDefault="003F7799" w:rsidP="00CF249D">
      <w:pPr>
        <w:spacing w:after="0" w:line="360" w:lineRule="auto"/>
        <w:ind w:firstLine="567"/>
        <w:rPr>
          <w:color w:val="auto"/>
        </w:rPr>
      </w:pPr>
      <w:r w:rsidRPr="00CF249D">
        <w:rPr>
          <w:color w:val="auto"/>
        </w:rPr>
        <w:t>Bốn là, cùng với thông báo của Sở Xây dựng thì chủ đầu tư phải có trách nhiệm cung cấp kèm theo cam kết nhà ở đưa vào giao dịch chưa được thế chấp, hoặc hồ sơ đang thế chấp tại tổ chức tín dụng nào để bên mua nhà chủ động về vấn đề giải chấp và nộp hồ sơ xin cấp giấy chứng nhận. Việc bảo đảm tính chính xác của đối tượng giao dịch, bảo đảm đối tượng là có thực, đủ điều kiện chuyển nhượng theo quy định của pháp luật bảo đảm tính có hiệu lực của hợp đồng; đồng thời cũng tăng cường trách nhiệm quản lý của Nhà nước trong việc bảo đảm an toàn và phát triển ổn định của thị trường mua bán NOTM.</w:t>
      </w:r>
    </w:p>
    <w:p w:rsidR="00CF263E" w:rsidRPr="00CF249D" w:rsidRDefault="003F7799" w:rsidP="00CF249D">
      <w:pPr>
        <w:spacing w:after="0" w:line="360" w:lineRule="auto"/>
        <w:ind w:firstLine="567"/>
        <w:rPr>
          <w:color w:val="auto"/>
        </w:rPr>
      </w:pPr>
      <w:r w:rsidRPr="00CF249D">
        <w:rPr>
          <w:i/>
          <w:iCs/>
          <w:color w:val="auto"/>
        </w:rPr>
        <w:t>Thứ ba, hoàn thiện quy định về biện pháp đặt cọc mua bán nhà ở hình thành trong tương lai</w:t>
      </w:r>
    </w:p>
    <w:p w:rsidR="00CF263E" w:rsidRPr="00CF249D" w:rsidRDefault="003F7799" w:rsidP="00CF249D">
      <w:pPr>
        <w:spacing w:after="0" w:line="360" w:lineRule="auto"/>
        <w:ind w:firstLine="567"/>
        <w:rPr>
          <w:color w:val="auto"/>
        </w:rPr>
      </w:pPr>
      <w:r w:rsidRPr="00CF249D">
        <w:rPr>
          <w:color w:val="auto"/>
        </w:rPr>
        <w:lastRenderedPageBreak/>
        <w:t>Việc không quy định cụ thể về đặt cọc mua bán nhà ở hình thành trong tương lai đã dẫn đến những quan điểm trái chiều của các chuyên gia, thậm chí là giữa các cơ quan tố tụng trong quá trình xét xử; đáng chú ý hơn là việc các chủ đầu tư vận dụng “linh hoạt” quy định của pháp luật dân sự trong thời gian qua đã ảnh hưởng tiêu cực đến thị trường nhà ở hình thành trong tương lai. Chủ đầu tư đã “tranh thủ” lợi dụng những kẽ hở của pháp luật để lập ra những văn bản đặt cọc, giữ chỗ để thu tiền của khách hàng</w:t>
      </w:r>
      <w:r w:rsidRPr="00CF249D">
        <w:rPr>
          <w:color w:val="auto"/>
          <w:vertAlign w:val="superscript"/>
        </w:rPr>
        <w:footnoteReference w:id="19"/>
      </w:r>
      <w:r w:rsidRPr="00CF249D">
        <w:rPr>
          <w:color w:val="auto"/>
        </w:rPr>
        <w:t>. Vì vậy, tác giả kiến nghị sửa đổi, bổ sung các quy định pháp luật hiện hành theo thướng như sau:</w:t>
      </w:r>
    </w:p>
    <w:p w:rsidR="00CF263E" w:rsidRPr="00CF249D" w:rsidRDefault="003F7799" w:rsidP="00CF249D">
      <w:pPr>
        <w:spacing w:after="0" w:line="360" w:lineRule="auto"/>
        <w:ind w:firstLine="567"/>
        <w:rPr>
          <w:color w:val="auto"/>
        </w:rPr>
      </w:pPr>
      <w:r w:rsidRPr="00CF249D">
        <w:rPr>
          <w:color w:val="auto"/>
        </w:rPr>
        <w:t xml:space="preserve">Pháp </w:t>
      </w:r>
      <w:bookmarkStart w:id="396" w:name="luật_kinh307"/>
      <w:r w:rsidRPr="00CF249D">
        <w:rPr>
          <w:color w:val="auto"/>
        </w:rPr>
        <w:fldChar w:fldCharType="begin"/>
      </w:r>
      <w:r w:rsidRPr="00CF249D">
        <w:rPr>
          <w:color w:val="auto"/>
        </w:rPr>
        <w:instrText>HYPERLINK "307" \o "luật kinh"</w:instrText>
      </w:r>
      <w:r w:rsidRPr="00CF249D">
        <w:rPr>
          <w:color w:val="auto"/>
        </w:rPr>
        <w:fldChar w:fldCharType="separate"/>
      </w:r>
      <w:r w:rsidRPr="00CF249D">
        <w:rPr>
          <w:color w:val="auto"/>
        </w:rPr>
        <w:t>luật kinh</w:t>
      </w:r>
      <w:r w:rsidRPr="00CF249D">
        <w:rPr>
          <w:color w:val="auto"/>
        </w:rPr>
        <w:fldChar w:fldCharType="end"/>
      </w:r>
      <w:bookmarkEnd w:id="396"/>
      <w:r w:rsidRPr="00CF249D">
        <w:rPr>
          <w:color w:val="auto"/>
        </w:rPr>
        <w:t xml:space="preserve"> doanh bất động sản cần điều chỉnh hành vi kinh doanh nhà ở hình thành trong tương lai của chủ đầu tư ngay từ thời điểm chủ đầu tư nhận tiền của khách hàng, bất kể đó là giao dịch gì nhằm tránh tình trạng chủ đầu tư rao bán lúa non, gây thiệt hại cho người dân và để lại những hệ quả khôn lường. Đồng thời cũng cần quy định mức đặt cọc tối đa là bao nhiêu để tránh trường hợp chủ đầu tư lợi dụng thu tiền đặt cọc nhiều như mức thu trong giao dịch mua bán; cụ thể:</w:t>
      </w:r>
    </w:p>
    <w:p w:rsidR="00CF263E" w:rsidRPr="00CF249D" w:rsidRDefault="003F7799" w:rsidP="00CF249D">
      <w:pPr>
        <w:spacing w:after="0" w:line="360" w:lineRule="auto"/>
        <w:ind w:firstLine="567"/>
        <w:rPr>
          <w:color w:val="auto"/>
        </w:rPr>
      </w:pPr>
      <w:r w:rsidRPr="00CF249D">
        <w:rPr>
          <w:color w:val="auto"/>
        </w:rPr>
        <w:t>Một là, hướng dẫn chế định về đặt cọc vào Điều 25 Luật KDBĐS năm 2023, với mức đặt cọc không quá 5% giá trị giao dịch trước khi ký HĐMB, chuyển nhượng nhà ở thương mại nhà ở hình thành trong tương lai. Tuy nhiên, khoản tiền đặt cọc này phải nằm trong một tài khoản phong tỏa và chủ đầu tư không được phép sử dụng.</w:t>
      </w:r>
    </w:p>
    <w:p w:rsidR="00CF263E" w:rsidRPr="00CF249D" w:rsidRDefault="003F7799" w:rsidP="00CF249D">
      <w:pPr>
        <w:spacing w:after="0" w:line="360" w:lineRule="auto"/>
        <w:ind w:firstLine="567"/>
        <w:rPr>
          <w:color w:val="auto"/>
        </w:rPr>
      </w:pPr>
      <w:r w:rsidRPr="00CF249D">
        <w:rPr>
          <w:color w:val="auto"/>
        </w:rPr>
        <w:t>Hai là, điều kiện đối với nhà ở nhà ở hình thành trong tương lai tại thời điểm các bên đặt cọc, giữ chỗ có thể “nới lỏng” so với thời điểm các bên ký kết chủ đầu tư, nhưng khoản tiền đặt cọc, giữ chỗ phải được phong toả tại ngân hàng do các bên lựa chọn, đến thời điểm ký kết hợp đồng mua bán thì khoản đặt cọc được xem là khoản thanh toán của bên mua cho bên bán trong hợp đồng mua bán nhà ở nhà ở hình thành trong tương lai.</w:t>
      </w:r>
    </w:p>
    <w:p w:rsidR="00CF263E" w:rsidRPr="00CF249D" w:rsidRDefault="003F7799" w:rsidP="00CF249D">
      <w:pPr>
        <w:spacing w:after="0" w:line="360" w:lineRule="auto"/>
        <w:ind w:firstLine="567"/>
        <w:rPr>
          <w:color w:val="auto"/>
        </w:rPr>
      </w:pPr>
      <w:r w:rsidRPr="00CF249D">
        <w:rPr>
          <w:i/>
          <w:iCs/>
          <w:color w:val="auto"/>
        </w:rPr>
        <w:t>Thứ tư, Hoàn thiện quy định về nghĩa vụ bàn giao NOTM</w:t>
      </w:r>
    </w:p>
    <w:p w:rsidR="00CF263E" w:rsidRPr="00CF249D" w:rsidRDefault="003F7799" w:rsidP="00CF249D">
      <w:pPr>
        <w:spacing w:after="0" w:line="360" w:lineRule="auto"/>
        <w:ind w:firstLine="567"/>
        <w:rPr>
          <w:color w:val="auto"/>
        </w:rPr>
      </w:pPr>
      <w:r w:rsidRPr="00CF249D">
        <w:rPr>
          <w:color w:val="auto"/>
        </w:rPr>
        <w:t xml:space="preserve">Kinh doanh bất động sản là một lĩnh vực hàm chứa nhiều rủi ro và xây dựng NOTM chịu ảnh hưởng của nhiều yếu tố nên rất khó để xây dựng được chính xác về </w:t>
      </w:r>
      <w:r w:rsidRPr="00CF249D">
        <w:rPr>
          <w:color w:val="auto"/>
        </w:rPr>
        <w:lastRenderedPageBreak/>
        <w:t>kích thước, diện tích như dự kiến. Do đó, pháp luật cũng nên xem xét vấn đề trách nhiệm của bên bán khi có sự thay đổi do hoàn cảnh một cách hợp lý để có cơ chế đảm bảo thực hiện hợp đồng công bằng, hiệu quả.</w:t>
      </w:r>
    </w:p>
    <w:p w:rsidR="00CF263E" w:rsidRPr="00CF249D" w:rsidRDefault="003F7799" w:rsidP="00CF249D">
      <w:pPr>
        <w:spacing w:after="0" w:line="360" w:lineRule="auto"/>
        <w:ind w:firstLine="567"/>
        <w:rPr>
          <w:color w:val="auto"/>
        </w:rPr>
      </w:pPr>
      <w:r w:rsidRPr="00CF249D">
        <w:rPr>
          <w:color w:val="auto"/>
        </w:rPr>
        <w:t xml:space="preserve">Về trường hợp chủ đầu tư bàn giao nhà không đúng kích thước và diện tích thì Luật Kinh doanh bất động sản nên giới hạn phạm vi mà chủ đầu tư được quyền chênh lệch diện tích. Trong phạm vi chênh lệch mà </w:t>
      </w:r>
      <w:bookmarkStart w:id="397" w:name="luật308"/>
      <w:r w:rsidRPr="00CF249D">
        <w:rPr>
          <w:color w:val="auto"/>
        </w:rPr>
        <w:fldChar w:fldCharType="begin"/>
      </w:r>
      <w:r w:rsidRPr="00CF249D">
        <w:rPr>
          <w:color w:val="auto"/>
        </w:rPr>
        <w:instrText>HYPERLINK "308" \o "Luật"</w:instrText>
      </w:r>
      <w:r w:rsidRPr="00CF249D">
        <w:rPr>
          <w:color w:val="auto"/>
        </w:rPr>
        <w:fldChar w:fldCharType="separate"/>
      </w:r>
      <w:r w:rsidRPr="00CF249D">
        <w:rPr>
          <w:color w:val="auto"/>
        </w:rPr>
        <w:t>luật</w:t>
      </w:r>
      <w:r w:rsidRPr="00CF249D">
        <w:rPr>
          <w:color w:val="auto"/>
        </w:rPr>
        <w:fldChar w:fldCharType="end"/>
      </w:r>
      <w:bookmarkEnd w:id="397"/>
      <w:r w:rsidRPr="00CF249D">
        <w:rPr>
          <w:color w:val="auto"/>
        </w:rPr>
        <w:t xml:space="preserve"> quy định các bên có thể thỏa thuận điều chỉnh giá bán hoặc không điều chỉnh giá bán. Trường hợp chủ đầu tư bàn giao nhà ở chênh lệch diện tích quá giới hạn </w:t>
      </w:r>
      <w:bookmarkStart w:id="398" w:name="luật309"/>
      <w:r w:rsidRPr="00CF249D">
        <w:rPr>
          <w:color w:val="auto"/>
        </w:rPr>
        <w:fldChar w:fldCharType="begin"/>
      </w:r>
      <w:r w:rsidRPr="00CF249D">
        <w:rPr>
          <w:color w:val="auto"/>
        </w:rPr>
        <w:instrText>HYPERLINK "309" \o "Luật"</w:instrText>
      </w:r>
      <w:r w:rsidRPr="00CF249D">
        <w:rPr>
          <w:color w:val="auto"/>
        </w:rPr>
        <w:fldChar w:fldCharType="separate"/>
      </w:r>
      <w:r w:rsidRPr="00CF249D">
        <w:rPr>
          <w:color w:val="auto"/>
        </w:rPr>
        <w:t>luật</w:t>
      </w:r>
      <w:r w:rsidRPr="00CF249D">
        <w:rPr>
          <w:color w:val="auto"/>
        </w:rPr>
        <w:fldChar w:fldCharType="end"/>
      </w:r>
      <w:bookmarkEnd w:id="398"/>
      <w:r w:rsidRPr="00CF249D">
        <w:rPr>
          <w:color w:val="auto"/>
        </w:rPr>
        <w:t xml:space="preserve"> cho phép thì bắt buộc phải điều chỉnh lại giá bán. Đồng thời </w:t>
      </w:r>
      <w:bookmarkStart w:id="399" w:name="luật310"/>
      <w:r w:rsidRPr="00CF249D">
        <w:rPr>
          <w:color w:val="auto"/>
        </w:rPr>
        <w:fldChar w:fldCharType="begin"/>
      </w:r>
      <w:r w:rsidRPr="00CF249D">
        <w:rPr>
          <w:color w:val="auto"/>
        </w:rPr>
        <w:instrText>HYPERLINK "310" \o "Luật"</w:instrText>
      </w:r>
      <w:r w:rsidRPr="00CF249D">
        <w:rPr>
          <w:color w:val="auto"/>
        </w:rPr>
        <w:fldChar w:fldCharType="separate"/>
      </w:r>
      <w:r w:rsidRPr="00CF249D">
        <w:rPr>
          <w:color w:val="auto"/>
        </w:rPr>
        <w:t>luật</w:t>
      </w:r>
      <w:r w:rsidRPr="00CF249D">
        <w:rPr>
          <w:color w:val="auto"/>
        </w:rPr>
        <w:fldChar w:fldCharType="end"/>
      </w:r>
      <w:bookmarkEnd w:id="399"/>
      <w:r w:rsidRPr="00CF249D">
        <w:rPr>
          <w:color w:val="auto"/>
        </w:rPr>
        <w:t xml:space="preserve"> cũng nên quy định thêm giới hạn mà việc chênh lệch diện tích vượt quá giới hạn này thì bên mua có quyền từ chối nhận bàn giao nhà ở, việc từ chối nhận bàn giao nhà ở trong trường hợp này không bị coi là vi phạm hợp đồng. Do đó, tác giả kiến nghị văn bản hướng dẫn Luật Kinh doanh bất động sản 2023 nên bổ sung quy định về chênh lệch diện tích bàn giao theo hướng: Nếu hợp đồng không có quy định riêng về phần chênh lệch diện tích thì trong trường hợp diện tích thực tế chênh lệch trong phạm vi 0,5% so với diện tích nêu trong hợp đồng thì giá bán nhà ở không phải điều chỉnh lại. Nếu diện tích thực tế chênh lệch vượt quá 0,5% so với diện tích nêu trong hợp đồng thì giá bán nhà ở sẽ được điều chỉnh lại theo diện tích đo đạc thực tế khi bàn giao nhà ở. Còn trong trường hợp diện tích thực tế nhỏ hơn/lớn hơn 5% so với diện tích nêu trong hợp đồng thì bên mua được quyền từ chối nhận bàn giao nhà ở. Theo quan điểm của tác giả đây là tỷ lệ sai số diện tích phù hợp đảm bảo cho khách hàng mua được căn hộ có diện tích mong muốn và phù hợp với khả năng tài chính.</w:t>
      </w:r>
    </w:p>
    <w:p w:rsidR="00CF263E" w:rsidRPr="00CF249D" w:rsidRDefault="00B21788" w:rsidP="00CF249D">
      <w:pPr>
        <w:spacing w:after="0" w:line="360" w:lineRule="auto"/>
        <w:ind w:firstLine="567"/>
        <w:rPr>
          <w:color w:val="auto"/>
        </w:rPr>
      </w:pPr>
      <w:bookmarkStart w:id="400" w:name="311"/>
      <w:r w:rsidRPr="00CF249D">
        <w:rPr>
          <w:color w:val="auto"/>
        </w:rPr>
        <w:t>T</w:t>
      </w:r>
      <w:hyperlink r:id="rId18" w:tooltip="xử" w:history="1"/>
      <w:bookmarkEnd w:id="400"/>
      <w:r w:rsidR="003F7799" w:rsidRPr="00CF249D">
        <w:rPr>
          <w:i/>
          <w:iCs/>
          <w:color w:val="auto"/>
        </w:rPr>
        <w:t xml:space="preserve">hứ năm, cần có hướng dẫn của Tòa án nhân dân tối cao về </w:t>
      </w:r>
      <w:r w:rsidR="003F7799" w:rsidRPr="00CF249D">
        <w:rPr>
          <w:color w:val="auto"/>
        </w:rPr>
        <w:t xml:space="preserve">xác định thẩm quyền của Tòa án theo lãnh thổ đối với tranh chấp có đối tượng là bất động sản, cụ thể: Mặc dù còn tồn tại nhiều vấn đề và vướng mắc liên quan đến việc xác định tranh chấp có đối tượng là BĐS như đã trình bày nhưng đến nay vẫn chưa có văn bản quy phạm pháp luật nào đang có hiệu lực để hướng dẫn về vấn đề này. Do đó, gây rất nhiều khó khăn và lúng túng cho các Tòa án địa phương, trong nhiều trường hợp kéo dài thời gian giải quyết vụ án do phải chuyển qua chuyển lại giữa các Tòa án, cũng như gây phiền hà, thậm chí bức xúc cho người dân. Trước đây, vấn đề này được quy </w:t>
      </w:r>
      <w:r w:rsidR="003F7799" w:rsidRPr="00CF249D">
        <w:rPr>
          <w:color w:val="auto"/>
        </w:rPr>
        <w:lastRenderedPageBreak/>
        <w:t xml:space="preserve">định trong Bộ luật Tố tụng dân năm 2004 quy định: “Tòa án nơi có BĐS có thẩm quyền giải quyết những tranh chấp về BĐS” và các văn bản hướng dẫn thi hành là Nghị quyết số 01/2005/NQ-HĐTP ngày 31/3/2005 của Hội </w:t>
      </w:r>
      <w:bookmarkStart w:id="401" w:name="thẩm312"/>
      <w:r w:rsidR="003F7799" w:rsidRPr="00CF249D">
        <w:rPr>
          <w:color w:val="auto"/>
        </w:rPr>
        <w:fldChar w:fldCharType="begin"/>
      </w:r>
      <w:r w:rsidR="003F7799" w:rsidRPr="00CF249D">
        <w:rPr>
          <w:color w:val="auto"/>
        </w:rPr>
        <w:instrText>HYPERLINK "312" \o "Thẩm"</w:instrText>
      </w:r>
      <w:r w:rsidR="003F7799" w:rsidRPr="00CF249D">
        <w:rPr>
          <w:color w:val="auto"/>
        </w:rPr>
        <w:fldChar w:fldCharType="separate"/>
      </w:r>
      <w:r w:rsidR="003F7799" w:rsidRPr="00CF249D">
        <w:rPr>
          <w:color w:val="auto"/>
        </w:rPr>
        <w:t xml:space="preserve">đồng </w:t>
      </w:r>
      <w:r w:rsidR="003F7799" w:rsidRPr="00CF249D">
        <w:rPr>
          <w:color w:val="auto"/>
        </w:rPr>
        <w:fldChar w:fldCharType="end"/>
      </w:r>
      <w:bookmarkEnd w:id="401"/>
      <w:r w:rsidR="003F7799" w:rsidRPr="00CF249D">
        <w:rPr>
          <w:color w:val="auto"/>
        </w:rPr>
        <w:t xml:space="preserve">thẩm phán Tòa án nhân dân tối cao, Nghị quyết số 03/2012/NQ-HĐTP ngày 03/12/2012 của Hội </w:t>
      </w:r>
      <w:bookmarkStart w:id="402" w:name="thẩm313"/>
      <w:r w:rsidR="003F7799" w:rsidRPr="00CF249D">
        <w:rPr>
          <w:color w:val="auto"/>
        </w:rPr>
        <w:fldChar w:fldCharType="begin"/>
      </w:r>
      <w:r w:rsidR="003F7799" w:rsidRPr="00CF249D">
        <w:rPr>
          <w:color w:val="auto"/>
        </w:rPr>
        <w:instrText>HYPERLINK "313" \o "Thẩm"</w:instrText>
      </w:r>
      <w:r w:rsidR="003F7799" w:rsidRPr="00CF249D">
        <w:rPr>
          <w:color w:val="auto"/>
        </w:rPr>
        <w:fldChar w:fldCharType="separate"/>
      </w:r>
      <w:r w:rsidR="003F7799" w:rsidRPr="00CF249D">
        <w:rPr>
          <w:color w:val="auto"/>
        </w:rPr>
        <w:t xml:space="preserve">đồng </w:t>
      </w:r>
      <w:r w:rsidR="003F7799" w:rsidRPr="00CF249D">
        <w:rPr>
          <w:color w:val="auto"/>
        </w:rPr>
        <w:fldChar w:fldCharType="end"/>
      </w:r>
      <w:bookmarkEnd w:id="402"/>
      <w:r w:rsidR="003F7799" w:rsidRPr="00CF249D">
        <w:rPr>
          <w:color w:val="auto"/>
        </w:rPr>
        <w:t xml:space="preserve">thẩm phán Tòa án nhân dân tối cao. Hiện nay, toàn bộ các văn bản nêu trên đã hết hiệu lực thi hành nhưng vẫn chưa có văn bản hướng dẫn mới được ban hành để thay thế nhằm thống nhất nhận thức, khắc phục tình trạng kéo dài thời gian giải quyết vụ án do loay hoay xác định Tòa án nào có thẩm quyền giải quyết. Đến thời điểm hiện tại, vấn đề xác định thẩm quyền của Tòa án theo lãnh thổ đối với tranh chấp có đối tượng là BĐS chưa được hướng dẫn đầy đủ, toàn diện, khoa học, có tiêu chí cụ thể bằng văn bản quy phạm pháp luật mà chỉ được hướng dẫn thông qua giải đáp nghiệp vụ của Tòa án nhân dân tối cao cho một trường hợp cụ thể là chia tài sản là BĐS sau khi ly hôn mà nơi cư trú của bị đơn và nơi có BĐS khác nhau, cụ thể tại  Điều 7 Mục III Công văn số 212/TANDTC-PC ngày 13/9/2019 của Tòa án nhân dân </w:t>
      </w:r>
      <w:bookmarkStart w:id="403" w:name="cao314"/>
      <w:r w:rsidR="003F7799" w:rsidRPr="00CF249D">
        <w:rPr>
          <w:color w:val="auto"/>
        </w:rPr>
        <w:fldChar w:fldCharType="begin"/>
      </w:r>
      <w:r w:rsidR="003F7799" w:rsidRPr="00CF249D">
        <w:rPr>
          <w:color w:val="auto"/>
        </w:rPr>
        <w:instrText>HYPERLINK "314" \o "Cao"</w:instrText>
      </w:r>
      <w:r w:rsidR="003F7799" w:rsidRPr="00CF249D">
        <w:rPr>
          <w:color w:val="auto"/>
        </w:rPr>
        <w:fldChar w:fldCharType="separate"/>
      </w:r>
      <w:r w:rsidR="003F7799" w:rsidRPr="00CF249D">
        <w:rPr>
          <w:color w:val="auto"/>
        </w:rPr>
        <w:t xml:space="preserve">Tối </w:t>
      </w:r>
      <w:r w:rsidR="003F7799" w:rsidRPr="00CF249D">
        <w:rPr>
          <w:color w:val="auto"/>
        </w:rPr>
        <w:fldChar w:fldCharType="end"/>
      </w:r>
      <w:bookmarkEnd w:id="403"/>
      <w:r w:rsidR="003F7799" w:rsidRPr="00CF249D">
        <w:rPr>
          <w:color w:val="auto"/>
        </w:rPr>
        <w:t>cao về việc thông báo kết quả giải đáp trực tuyến một số vướng mắc trong xét xửsau:</w:t>
      </w:r>
    </w:p>
    <w:p w:rsidR="00CF263E" w:rsidRPr="00CF249D" w:rsidRDefault="003F7799" w:rsidP="00CF249D">
      <w:pPr>
        <w:spacing w:after="0" w:line="360" w:lineRule="auto"/>
        <w:ind w:firstLine="567"/>
        <w:rPr>
          <w:color w:val="auto"/>
        </w:rPr>
      </w:pPr>
      <w:r w:rsidRPr="00CF249D">
        <w:rPr>
          <w:color w:val="auto"/>
        </w:rPr>
        <w:t>“7. Trường hợp vụ án tranh chấp chia tài sản là bất động sản sau khi ly hôn mà nơi cư trú của bị đơn và nơi có bất động sản tranh chấp khác nhau thì Tòa án nào có thẩm quyền giải quyết?</w:t>
      </w:r>
    </w:p>
    <w:p w:rsidR="00CF263E" w:rsidRPr="00CF249D" w:rsidRDefault="003F7799" w:rsidP="00CF249D">
      <w:pPr>
        <w:spacing w:after="0" w:line="360" w:lineRule="auto"/>
        <w:ind w:firstLine="567"/>
        <w:rPr>
          <w:color w:val="auto"/>
        </w:rPr>
      </w:pPr>
      <w:r w:rsidRPr="00CF249D">
        <w:rPr>
          <w:color w:val="auto"/>
        </w:rPr>
        <w:t>Theo quy định tại khoản 1 Điều 28 của Bộ luật Tố tụng dân sự thì tranh chấp chia tài sản sau khi ly hôn là tranh chấp về hôn nhân và gia đình.</w:t>
      </w:r>
    </w:p>
    <w:p w:rsidR="00CF263E" w:rsidRPr="00CF249D" w:rsidRDefault="003F7799" w:rsidP="00CF249D">
      <w:pPr>
        <w:spacing w:after="0" w:line="360" w:lineRule="auto"/>
        <w:ind w:firstLine="567"/>
        <w:rPr>
          <w:color w:val="auto"/>
        </w:rPr>
      </w:pPr>
      <w:r w:rsidRPr="00CF249D">
        <w:rPr>
          <w:color w:val="auto"/>
        </w:rPr>
        <w:t>Theo quy định tại điểm a khoản 1 Điều 39 của Bộ luật Tố tụng dân sự năm 2015 thì: “Tòa án nơi bị đơn cư trú, làm việc, nếu bị đơn là cá nhân hoặc nơi bị đơn có trụ sở, nếu bị đơn là cơ quan, tổ chức có thẩm quyền giải quyết theo thủ tục sơ thẩm những tranh chấp về dân sự, hôn nhân và gia đình, kinh doanh, thương mại, lao động quy định tại các Điều 26, 28, 30 và 32 của Bộ luật này”.</w:t>
      </w:r>
    </w:p>
    <w:p w:rsidR="00CF263E" w:rsidRPr="00CF249D" w:rsidRDefault="003F7799" w:rsidP="00246513">
      <w:pPr>
        <w:spacing w:after="0" w:line="348" w:lineRule="auto"/>
        <w:ind w:right="6" w:firstLine="567"/>
        <w:rPr>
          <w:color w:val="auto"/>
        </w:rPr>
      </w:pPr>
      <w:r w:rsidRPr="00CF249D">
        <w:rPr>
          <w:color w:val="auto"/>
        </w:rPr>
        <w:t xml:space="preserve">Trường hợp này, quan hệ hôn nhân chấm dứt do vợ chồng đã ly hôn, nhưng tranh chấp tài sản sau ly hôn vẫn là tranh chấp hôn nhân và gia đình theo quy định tại Điều 28 của Bộ luật Tố tụng dân sự năm 2015, nên căn cứ các quy định nêu trên thì Tòa án nơi bị đơn cư trú, làm việc có thẩm quyền giải quyết”. Như vậy giải đáp </w:t>
      </w:r>
      <w:r w:rsidRPr="00CF249D">
        <w:rPr>
          <w:color w:val="auto"/>
        </w:rPr>
        <w:lastRenderedPageBreak/>
        <w:t>này chỉ hướng dẫn tranh chấp bất động sản trong quan hệ về hôn nhân và gia đình, không biết có được áp dụng trong các lĩnh vực dân sự, kinh doanh thương mại hay không. Có thể thấy, việc xác định thẩm quyền của Tòa án theo lãnh thổ đối với tranh chấp về hôn nhân và gia đình mà có tranh chấp liên quan đến BĐS thì về cơ bản vẫn kế thừa tinh thần của Nghị quyết số 03/2012/NQ-HĐTP.</w:t>
      </w:r>
    </w:p>
    <w:p w:rsidR="00CF263E" w:rsidRPr="00CF249D" w:rsidRDefault="003F7799" w:rsidP="00246513">
      <w:pPr>
        <w:spacing w:after="0" w:line="348" w:lineRule="auto"/>
        <w:ind w:right="6" w:firstLine="567"/>
        <w:rPr>
          <w:i/>
          <w:iCs/>
          <w:color w:val="auto"/>
        </w:rPr>
      </w:pPr>
      <w:r w:rsidRPr="00CF249D">
        <w:rPr>
          <w:i/>
          <w:iCs/>
          <w:color w:val="auto"/>
        </w:rPr>
        <w:t>Do đó tác giả kiến nghị</w:t>
      </w:r>
    </w:p>
    <w:p w:rsidR="00CF263E" w:rsidRPr="00CF249D" w:rsidRDefault="003F7799" w:rsidP="00246513">
      <w:pPr>
        <w:spacing w:after="0" w:line="348" w:lineRule="auto"/>
        <w:ind w:right="6" w:firstLine="567"/>
        <w:rPr>
          <w:color w:val="auto"/>
        </w:rPr>
      </w:pPr>
      <w:r w:rsidRPr="00CF249D">
        <w:rPr>
          <w:color w:val="auto"/>
        </w:rPr>
        <w:t>Tòa án nhân dân tối cao cần ban hành văn bản hướng dẫn chi tiết Bộ luật Tố tụng dân sự năm 2015 theo hướng như sau:</w:t>
      </w:r>
    </w:p>
    <w:p w:rsidR="00CF263E" w:rsidRPr="00CF249D" w:rsidRDefault="003F7799" w:rsidP="00246513">
      <w:pPr>
        <w:spacing w:after="0" w:line="348" w:lineRule="auto"/>
        <w:ind w:right="6" w:firstLine="567"/>
        <w:rPr>
          <w:color w:val="auto"/>
        </w:rPr>
      </w:pPr>
      <w:r w:rsidRPr="00CF249D">
        <w:rPr>
          <w:i/>
          <w:iCs/>
          <w:color w:val="auto"/>
        </w:rPr>
        <w:t>Một là,</w:t>
      </w:r>
      <w:r w:rsidRPr="00CF249D">
        <w:rPr>
          <w:color w:val="auto"/>
        </w:rPr>
        <w:t> tranh chấp có đối tượng là bất động sản theo hướng: Tranh chấp ai là người có quyền sử dụng đất; ai là chủ sở hữu nhà; đòi lại nhà đất bị chiếm hữu trái phép; tranh chấp về các quyền khác đối với bất động sản. Theo đó, để xác định “chỉ có Tòa án nơi có bất động sản mới có thẩm quyền giải quyết” nhằm giúp cho Tòa án có điều kiện thuận lợi trong việc giải quyết vụ án, thu thập chứng cứ, xác minh nguồn gốc, giấy tờ về bất động sản, cũng như việc yêu cầu cơ quan có thẩm quyền quản lý đất đai cung cấp tài liệu, chứng cứ.</w:t>
      </w:r>
    </w:p>
    <w:p w:rsidR="00CF263E" w:rsidRPr="00CF249D" w:rsidRDefault="003F7799" w:rsidP="00246513">
      <w:pPr>
        <w:spacing w:after="0" w:line="348" w:lineRule="auto"/>
        <w:ind w:right="6" w:firstLine="567"/>
        <w:rPr>
          <w:color w:val="auto"/>
        </w:rPr>
      </w:pPr>
      <w:r w:rsidRPr="00CF249D">
        <w:rPr>
          <w:i/>
          <w:iCs/>
          <w:color w:val="auto"/>
        </w:rPr>
        <w:t>Hai là,</w:t>
      </w:r>
      <w:r w:rsidRPr="00CF249D">
        <w:rPr>
          <w:color w:val="auto"/>
        </w:rPr>
        <w:t xml:space="preserve"> tranh chấp liên quan đến bất động sản gồm: Tranh chấp về giao dịch liên quan đến quyền sử dụng đất, quyền sở hữu nhà và tài sản gắn liền với đất; tranh chấp về thừa kế quyền sử dụng đất quyền sở hữu nhà và tài sản gắn liền với đất; chia tài sản chung của vợ chồng là quyền sử dụng đất, quyền sở hữu </w:t>
      </w:r>
      <w:r w:rsidR="00B21788" w:rsidRPr="00CF249D">
        <w:rPr>
          <w:color w:val="auto"/>
        </w:rPr>
        <w:t>nhà và tài sản gắn liền với đất</w:t>
      </w:r>
      <w:r w:rsidRPr="00CF249D">
        <w:rPr>
          <w:color w:val="auto"/>
        </w:rPr>
        <w:t>.</w:t>
      </w:r>
    </w:p>
    <w:p w:rsidR="00CF263E" w:rsidRPr="00CF249D" w:rsidRDefault="003F7799" w:rsidP="00246513">
      <w:pPr>
        <w:pStyle w:val="02"/>
        <w:spacing w:line="348" w:lineRule="auto"/>
        <w:ind w:right="6"/>
      </w:pPr>
      <w:bookmarkStart w:id="404" w:name="_Toc152842747"/>
      <w:bookmarkStart w:id="405" w:name="_Toc152843211"/>
      <w:bookmarkStart w:id="406" w:name="_Toc179805511"/>
      <w:r w:rsidRPr="00CF249D">
        <w:t>3.</w:t>
      </w:r>
      <w:r w:rsidR="006123FA">
        <w:t>3</w:t>
      </w:r>
      <w:r w:rsidRPr="00CF249D">
        <w:t xml:space="preserve">. </w:t>
      </w:r>
      <w:bookmarkEnd w:id="404"/>
      <w:bookmarkEnd w:id="405"/>
      <w:r w:rsidRPr="00CF249D">
        <w:t>Giải pháp nâng cao hiệu quả áp dụng pháp luật về giải quyết tranh chấp hợp đồng mua bán nhà ở thương mại bằng Toà án tại Việt Nam</w:t>
      </w:r>
      <w:bookmarkEnd w:id="406"/>
    </w:p>
    <w:p w:rsidR="00CF263E" w:rsidRPr="00CF249D" w:rsidRDefault="003F7799" w:rsidP="00246513">
      <w:pPr>
        <w:pStyle w:val="normalpara"/>
        <w:tabs>
          <w:tab w:val="left" w:pos="993"/>
        </w:tabs>
        <w:spacing w:before="0" w:beforeAutospacing="0" w:after="0" w:afterAutospacing="0" w:line="348" w:lineRule="auto"/>
        <w:ind w:right="6" w:firstLine="567"/>
        <w:jc w:val="both"/>
        <w:rPr>
          <w:sz w:val="26"/>
          <w:szCs w:val="26"/>
        </w:rPr>
      </w:pPr>
      <w:r w:rsidRPr="00CF249D">
        <w:rPr>
          <w:i/>
          <w:iCs/>
          <w:sz w:val="26"/>
          <w:szCs w:val="26"/>
        </w:rPr>
        <w:t>Một là,</w:t>
      </w:r>
      <w:r w:rsidRPr="00CF249D">
        <w:rPr>
          <w:sz w:val="26"/>
          <w:szCs w:val="26"/>
        </w:rPr>
        <w:t xml:space="preserve"> để nâng cao chất lượng, hiệu quả việc giải quyết các vụ án tranh chấp hợp đồng mua bán NOTM, khẳng định được vị thế của Tòa án đối với chức năng, nhiệm vụ được pháp luật quy định trong tố tụng dân sự, trước hết, cần nhận thức đúng, đầy đủ vị trí, ý nghĩa và tầm quan trọng của hệ thống Tòa án là cơ quan thực hiện quyền tư pháp. Tiếp tục quán triệt, triển khai những văn bản quy phạm pháp luật như BLTTDS năm 2015, BLDS năm 2015, Luật </w:t>
      </w:r>
      <w:bookmarkStart w:id="407" w:name="tổ315"/>
      <w:r w:rsidRPr="00CF249D">
        <w:rPr>
          <w:sz w:val="26"/>
          <w:szCs w:val="26"/>
        </w:rPr>
        <w:fldChar w:fldCharType="begin"/>
      </w:r>
      <w:r w:rsidRPr="00CF249D">
        <w:rPr>
          <w:sz w:val="26"/>
          <w:szCs w:val="26"/>
        </w:rPr>
        <w:instrText>HYPERLINK "315" \o "Tổ"</w:instrText>
      </w:r>
      <w:r w:rsidRPr="00CF249D">
        <w:rPr>
          <w:sz w:val="26"/>
          <w:szCs w:val="26"/>
        </w:rPr>
        <w:fldChar w:fldCharType="separate"/>
      </w:r>
      <w:r w:rsidRPr="00CF249D">
        <w:rPr>
          <w:sz w:val="26"/>
          <w:szCs w:val="26"/>
        </w:rPr>
        <w:t>tổ</w:t>
      </w:r>
      <w:r w:rsidRPr="00CF249D">
        <w:rPr>
          <w:sz w:val="26"/>
          <w:szCs w:val="26"/>
        </w:rPr>
        <w:fldChar w:fldCharType="end"/>
      </w:r>
      <w:bookmarkEnd w:id="407"/>
      <w:r w:rsidRPr="00CF249D">
        <w:rPr>
          <w:sz w:val="26"/>
          <w:szCs w:val="26"/>
        </w:rPr>
        <w:t xml:space="preserve"> chức TAND năm 2014, các </w:t>
      </w:r>
      <w:bookmarkStart w:id="408" w:name="Nghị316"/>
      <w:r w:rsidRPr="00CF249D">
        <w:rPr>
          <w:sz w:val="26"/>
          <w:szCs w:val="26"/>
        </w:rPr>
        <w:fldChar w:fldCharType="begin"/>
      </w:r>
      <w:r w:rsidRPr="00CF249D">
        <w:rPr>
          <w:sz w:val="26"/>
          <w:szCs w:val="26"/>
        </w:rPr>
        <w:instrText>HYPERLINK "316" \o "nghị"</w:instrText>
      </w:r>
      <w:r w:rsidRPr="00CF249D">
        <w:rPr>
          <w:sz w:val="26"/>
          <w:szCs w:val="26"/>
        </w:rPr>
        <w:fldChar w:fldCharType="separate"/>
      </w:r>
      <w:r w:rsidRPr="00CF249D">
        <w:rPr>
          <w:sz w:val="26"/>
          <w:szCs w:val="26"/>
        </w:rPr>
        <w:t>Nghị</w:t>
      </w:r>
      <w:r w:rsidRPr="00CF249D">
        <w:rPr>
          <w:sz w:val="26"/>
          <w:szCs w:val="26"/>
        </w:rPr>
        <w:fldChar w:fldCharType="end"/>
      </w:r>
      <w:bookmarkEnd w:id="408"/>
      <w:r w:rsidRPr="00CF249D">
        <w:rPr>
          <w:sz w:val="26"/>
          <w:szCs w:val="26"/>
        </w:rPr>
        <w:t xml:space="preserve"> quyết của Hội đồng Thẩm phán Tòa án nhân dân tối cao... </w:t>
      </w:r>
      <w:bookmarkStart w:id="409" w:name="Nâng317"/>
      <w:r w:rsidRPr="00CF249D">
        <w:rPr>
          <w:sz w:val="26"/>
          <w:szCs w:val="26"/>
        </w:rPr>
        <w:fldChar w:fldCharType="begin"/>
      </w:r>
      <w:r w:rsidRPr="00CF249D">
        <w:rPr>
          <w:sz w:val="26"/>
          <w:szCs w:val="26"/>
        </w:rPr>
        <w:instrText>HYPERLINK "317" \o "nâng"</w:instrText>
      </w:r>
      <w:r w:rsidRPr="00CF249D">
        <w:rPr>
          <w:sz w:val="26"/>
          <w:szCs w:val="26"/>
        </w:rPr>
        <w:fldChar w:fldCharType="separate"/>
      </w:r>
      <w:r w:rsidRPr="00CF249D">
        <w:rPr>
          <w:sz w:val="26"/>
          <w:szCs w:val="26"/>
        </w:rPr>
        <w:t>Nâng</w:t>
      </w:r>
      <w:r w:rsidRPr="00CF249D">
        <w:rPr>
          <w:sz w:val="26"/>
          <w:szCs w:val="26"/>
        </w:rPr>
        <w:fldChar w:fldCharType="end"/>
      </w:r>
      <w:bookmarkEnd w:id="409"/>
      <w:r w:rsidRPr="00CF249D">
        <w:rPr>
          <w:sz w:val="26"/>
          <w:szCs w:val="26"/>
        </w:rPr>
        <w:t xml:space="preserve"> cao hơn nữa chất lượng giải quyết, xét xử các loại án, hạn chế thấp nhất án bị hủy sửa do lỗi chủ quan.</w:t>
      </w:r>
    </w:p>
    <w:p w:rsidR="00CF263E" w:rsidRPr="00CF249D" w:rsidRDefault="003F7799" w:rsidP="00CF249D">
      <w:pPr>
        <w:tabs>
          <w:tab w:val="left" w:pos="0"/>
        </w:tabs>
        <w:spacing w:after="0" w:line="360" w:lineRule="auto"/>
        <w:ind w:firstLine="567"/>
        <w:rPr>
          <w:color w:val="auto"/>
        </w:rPr>
      </w:pPr>
      <w:r w:rsidRPr="00CF249D">
        <w:rPr>
          <w:i/>
          <w:iCs/>
          <w:color w:val="auto"/>
        </w:rPr>
        <w:lastRenderedPageBreak/>
        <w:t>Hai là,</w:t>
      </w:r>
      <w:r w:rsidRPr="00CF249D">
        <w:rPr>
          <w:color w:val="auto"/>
        </w:rPr>
        <w:t xml:space="preserve"> trên cơ sở rà soát số lượng và đánh giá chất lượng đội ngũ Thẩm phán, Thư ký giải quyết vụ án vụ án dân sự nói chung, cùng với số lượng vụ, việc thụ lý hàng năm, cần bố trí, sắp xếp cán bộ, Thẩm phán, Thư ký bảo đảm đủ về số lượng và đáp ứng yêu cầu chuyên môn nghiệp vụ; nên bố trí Thẩm phán, Thư ký làm việc lâu dài, hạn chế tối đa việc luân chuyển, nếu có thì phải đảm bảo những cán bộ luân chuyển phải cùng chuyên môn hoặc đã hướng dẫn, bồi dưỡng cán bộ đủ điều kiện để thay thế, bảo đảm tính kế thừa và ổn định.</w:t>
      </w:r>
    </w:p>
    <w:p w:rsidR="00CF263E" w:rsidRPr="00CF249D" w:rsidRDefault="003F7799" w:rsidP="00CF249D">
      <w:pPr>
        <w:spacing w:after="0" w:line="360" w:lineRule="auto"/>
        <w:ind w:firstLine="567"/>
        <w:rPr>
          <w:color w:val="auto"/>
        </w:rPr>
      </w:pPr>
      <w:bookmarkStart w:id="410" w:name="_Toc152842748"/>
      <w:bookmarkStart w:id="411" w:name="_Toc152843212"/>
      <w:r w:rsidRPr="00CF249D">
        <w:rPr>
          <w:i/>
          <w:iCs/>
          <w:color w:val="auto"/>
        </w:rPr>
        <w:t xml:space="preserve">Ba là, nâng cao trình độ, năng lực của Thẩm phán. </w:t>
      </w:r>
      <w:r w:rsidRPr="00CF249D">
        <w:rPr>
          <w:color w:val="auto"/>
        </w:rPr>
        <w:t xml:space="preserve">Thẩm phán là người có vai trò quyết định trong việc cho ra một bản án có giá trị pháp lý cao. Vì vậy, đội ngũ Thẩm phán phải có năng lực, luôn cập nhật những kiến thức mới và có kinh nghiệm dày dặn thì mới nắm bắt, giải quyết được các vấn đề một cách tốt nhất. Do đội ngũ </w:t>
      </w:r>
      <w:bookmarkStart w:id="412" w:name="thẩm318"/>
      <w:r w:rsidRPr="00CF249D">
        <w:rPr>
          <w:color w:val="auto"/>
        </w:rPr>
        <w:fldChar w:fldCharType="begin"/>
      </w:r>
      <w:r w:rsidRPr="00CF249D">
        <w:rPr>
          <w:color w:val="auto"/>
        </w:rPr>
        <w:instrText>HYPERLINK "318" \o "Thẩm"</w:instrText>
      </w:r>
      <w:r w:rsidRPr="00CF249D">
        <w:rPr>
          <w:color w:val="auto"/>
        </w:rPr>
        <w:fldChar w:fldCharType="separate"/>
      </w:r>
      <w:r w:rsidRPr="00CF249D">
        <w:rPr>
          <w:color w:val="auto"/>
        </w:rPr>
        <w:t>thẩm</w:t>
      </w:r>
      <w:r w:rsidRPr="00CF249D">
        <w:rPr>
          <w:color w:val="auto"/>
        </w:rPr>
        <w:fldChar w:fldCharType="end"/>
      </w:r>
      <w:bookmarkEnd w:id="412"/>
      <w:r w:rsidRPr="00CF249D">
        <w:rPr>
          <w:color w:val="auto"/>
        </w:rPr>
        <w:t xml:space="preserve"> phán ở Toà án các quận, huyện còn hạn chế trong việc bồi dưỡng kiến thức mới nên việc giải quyết các vụ án, đặc biệt là các vụ án tranh chấp hợp đồng mua bán NOTM còn nhiều thiếu sót và hạn chế dẫn đến nhiều bản án bị hủy. Chính vì thực tiễn như vậy đòi hỏi cần tăng cường, bồi dưỡng kiến thức cho các Thẩm phán, bồi dưỡng cho những quy định mới về giải quyết tranh chấp hợp đồng mua bán NOTM. Công việc đào tạo, bồi dưỡng đội ngũ Thẩm phán một cách thường xuyên, đầy đủ thì mới nâng cao chất lượng và hiệu quả xét xử của họ ở các Toà án quận, huyện.</w:t>
      </w:r>
    </w:p>
    <w:p w:rsidR="00CF263E" w:rsidRPr="009C6CBF" w:rsidRDefault="009C6CBF" w:rsidP="009C6CBF">
      <w:pPr>
        <w:pStyle w:val="02"/>
        <w:rPr>
          <w:b w:val="0"/>
        </w:rPr>
      </w:pPr>
      <w:bookmarkStart w:id="413" w:name="_Toc179805512"/>
      <w:bookmarkEnd w:id="410"/>
      <w:bookmarkEnd w:id="411"/>
      <w:r w:rsidRPr="009C6CBF">
        <w:rPr>
          <w:b w:val="0"/>
          <w:i/>
        </w:rPr>
        <w:t>Bốn là,</w:t>
      </w:r>
      <w:r w:rsidRPr="009C6CBF">
        <w:rPr>
          <w:b w:val="0"/>
        </w:rPr>
        <w:t xml:space="preserve"> </w:t>
      </w:r>
      <w:r w:rsidRPr="009C6CBF">
        <w:rPr>
          <w:b w:val="0"/>
          <w:iCs/>
        </w:rPr>
        <w:t>c</w:t>
      </w:r>
      <w:r w:rsidR="003F7799" w:rsidRPr="009C6CBF">
        <w:rPr>
          <w:b w:val="0"/>
          <w:iCs/>
        </w:rPr>
        <w:t>hú trọng công tác theo dõi, quản lý, hướng dẫn nghiệp vụ:</w:t>
      </w:r>
      <w:r w:rsidR="003F7799" w:rsidRPr="009C6CBF">
        <w:rPr>
          <w:b w:val="0"/>
        </w:rPr>
        <w:t xml:space="preserve"> TAND cấp huyện là nơi có số lượng án thụ lý nhiều, nhưng cán bộ, Thẩm phán, Thư ký còn mỏng, chưa dày dạn kinh nghiệm thực tiễn nên cần tăng cường công tác hướng dẫn nghiệp vụ. Đồng thời việc tổ chức các buổi trao đổi nghiệp vụ giữa các Thẩm phán trong toàn hệ thống về kỹ năng nghiên cứu hồ sơ, kỹ năng viết bản án cũng như soạn thảo các văn bản khác… là hết sức cần thiết.</w:t>
      </w:r>
      <w:bookmarkEnd w:id="413"/>
    </w:p>
    <w:p w:rsidR="00CF263E" w:rsidRPr="00CF249D" w:rsidRDefault="009C6CBF" w:rsidP="009C6CBF">
      <w:pPr>
        <w:tabs>
          <w:tab w:val="left" w:pos="0"/>
        </w:tabs>
        <w:spacing w:after="0" w:line="360" w:lineRule="auto"/>
        <w:ind w:firstLine="567"/>
        <w:rPr>
          <w:color w:val="auto"/>
        </w:rPr>
      </w:pPr>
      <w:r>
        <w:rPr>
          <w:i/>
          <w:iCs/>
          <w:color w:val="auto"/>
        </w:rPr>
        <w:t>Năm là, t</w:t>
      </w:r>
      <w:r w:rsidR="003F7799" w:rsidRPr="00CF249D">
        <w:rPr>
          <w:i/>
          <w:iCs/>
          <w:color w:val="auto"/>
        </w:rPr>
        <w:t>ăng cường ban hành án lệ, công tác giải thích, hướng dẫn và tổng kết rút kinh nghiệm việc áp dụng pháp luật.</w:t>
      </w:r>
      <w:r w:rsidR="003F7799" w:rsidRPr="00CF249D">
        <w:rPr>
          <w:color w:val="auto"/>
        </w:rPr>
        <w:t xml:space="preserve"> Trong những năm qua, việc hướng dẫn áp dụng pháp luật của TANDTC được thực hiện bằng nhiều hình thức khác nhau như: Qua báo cáo tổng kết công tác xét xử hàng năm, bằng các văn bản hướng dẫn, rút kinh nghiệm đối với từng vấn đề, qua tập huấn trực tuyến. Tuy nhiên do đặc thù của </w:t>
      </w:r>
      <w:r w:rsidR="003F7799" w:rsidRPr="00CF249D">
        <w:rPr>
          <w:color w:val="auto"/>
        </w:rPr>
        <w:lastRenderedPageBreak/>
        <w:t>các vụ án dân sự rất đa dạng và phức tạp, mỗi vụ án đều có những đặc điểm riêng do đó việc áp dụng pháp luật là tương đối khó khăn. Trong khi đó, những văn bản hướng dẫn lại chỉ khái quát được những tình tiết và đặc điểm chung nhất trong từng vấn đề. Để thực hiện có hiệu quả công tác giải quyết các tranh chấp đất đai, TANDTC phải có những khảo sát, nghiên cứu thực tiễn và từng bước đổi mới, kịp thời hướng dẫn, giải thích và tổng kết rút kinh nghiệm áp dụng pháp luật, góp phần nâng cao hiệu quả trong hoạt động giải quyết các vụ án tranh chấp đất đai.</w:t>
      </w:r>
      <w:r>
        <w:rPr>
          <w:color w:val="auto"/>
        </w:rPr>
        <w:t xml:space="preserve"> </w:t>
      </w:r>
      <w:r w:rsidR="003F7799" w:rsidRPr="00CF249D">
        <w:rPr>
          <w:color w:val="auto"/>
        </w:rPr>
        <w:t xml:space="preserve">Mở rộng và tăng cường công tác hợp tác quốc tế. Tích cực tham dự các hội nghị quốc tế, các khóa đào tạo do nước ngoài tổ chức. Thực hiện kịp thời, hiệu quả các dự án hỗ trợ kỹ thuật quốc tế. Công tác cải cách thủ tục hành chính tư pháp tiếp tục được đẩy mạnh; tập trung vào việc thực hiện tốt mô hình </w:t>
      </w:r>
      <w:bookmarkStart w:id="414" w:name="“Hành319"/>
      <w:r w:rsidR="003F7799" w:rsidRPr="00CF249D">
        <w:rPr>
          <w:color w:val="auto"/>
        </w:rPr>
        <w:fldChar w:fldCharType="begin"/>
      </w:r>
      <w:r w:rsidR="003F7799" w:rsidRPr="00CF249D">
        <w:rPr>
          <w:color w:val="auto"/>
        </w:rPr>
        <w:instrText>HYPERLINK "319" \o "“Hành"</w:instrText>
      </w:r>
      <w:r w:rsidR="003F7799" w:rsidRPr="00CF249D">
        <w:rPr>
          <w:color w:val="auto"/>
        </w:rPr>
        <w:fldChar w:fldCharType="separate"/>
      </w:r>
      <w:r w:rsidR="003F7799" w:rsidRPr="00CF249D">
        <w:rPr>
          <w:color w:val="auto"/>
        </w:rPr>
        <w:t>“Hành</w:t>
      </w:r>
      <w:r w:rsidR="003F7799" w:rsidRPr="00CF249D">
        <w:rPr>
          <w:color w:val="auto"/>
        </w:rPr>
        <w:fldChar w:fldCharType="end"/>
      </w:r>
      <w:bookmarkEnd w:id="414"/>
      <w:r w:rsidR="003F7799" w:rsidRPr="00CF249D">
        <w:rPr>
          <w:color w:val="auto"/>
        </w:rPr>
        <w:t xml:space="preserve"> chính tư pháp một cửa”, đổi mới quy trình, thủ tục tiếp nhận, xử lý đơn.</w:t>
      </w:r>
    </w:p>
    <w:p w:rsidR="00CF263E" w:rsidRPr="00CF249D" w:rsidRDefault="009C6CBF" w:rsidP="00CF249D">
      <w:pPr>
        <w:tabs>
          <w:tab w:val="left" w:pos="567"/>
          <w:tab w:val="left" w:pos="9214"/>
        </w:tabs>
        <w:spacing w:after="0" w:line="360" w:lineRule="auto"/>
        <w:ind w:firstLine="567"/>
        <w:rPr>
          <w:color w:val="auto"/>
        </w:rPr>
      </w:pPr>
      <w:r w:rsidRPr="009C6CBF">
        <w:rPr>
          <w:i/>
          <w:color w:val="auto"/>
        </w:rPr>
        <w:t>Sáu là,</w:t>
      </w:r>
      <w:r>
        <w:rPr>
          <w:i/>
          <w:color w:val="auto"/>
        </w:rPr>
        <w:t xml:space="preserve"> </w:t>
      </w:r>
      <w:r w:rsidRPr="009C6CBF">
        <w:rPr>
          <w:color w:val="auto"/>
        </w:rPr>
        <w:t>t</w:t>
      </w:r>
      <w:r w:rsidR="003F7799" w:rsidRPr="00CF249D">
        <w:rPr>
          <w:color w:val="auto"/>
        </w:rPr>
        <w:t>ăng cường ứng dụng công nghệ thông tin, sử dụng và khai thác có hiệu quả hệ thống truyền hình trực tuyến, các phần mềm nội bộ dùng chung và các dịch vụ công tư pháp cho các Tòa án. Tiếp tục thực hiện các phiên tòa trực tuyến, Tòa án nhân dân tối cao đã chủ trì, phối hợp với các cơ quan có liên quan ban hành Thông tư liên tịch số 05/2021/TTLT-TANDTC-VKSNDTC-BCA-BQP-BTP ngày 15/12/2021 và nhiều văn bản hướng dẫn thực hiện xét xử trực tuyến; tổ chức Hội nghị trực tuyến triển khai thi hành Nghị quyết của Quốc hội đến tất cả Tòa án nhân dân các cấp. Tính đến nay đã tổ chức xét xử trực tuyến với tổng cộng 3.614 vụ án. Việc tổ chức phiên tòa xét xử trực tuyến đánh dấu bước đột phá trong cải cách tư pháp của hệ thống Tòa án, đã giúp người dân dễ dàng tiếp cận công lý và đảm bảo các hoạt động xét xử được tổ chức đúng thời hạn luật định, tiết kiệm chi phí và thời gian, nhất là trong thời gian dịch bệnh.</w:t>
      </w:r>
      <w:r w:rsidR="003F7799" w:rsidRPr="00CF249D">
        <w:rPr>
          <w:rStyle w:val="FootnoteReference"/>
          <w:color w:val="auto"/>
        </w:rPr>
        <w:footnoteReference w:id="20"/>
      </w:r>
    </w:p>
    <w:p w:rsidR="00CF263E" w:rsidRPr="00CF249D" w:rsidRDefault="003F7799" w:rsidP="00CF249D">
      <w:pPr>
        <w:tabs>
          <w:tab w:val="left" w:pos="567"/>
          <w:tab w:val="left" w:pos="9214"/>
        </w:tabs>
        <w:spacing w:after="0" w:line="360" w:lineRule="auto"/>
        <w:ind w:firstLine="567"/>
        <w:rPr>
          <w:color w:val="auto"/>
        </w:rPr>
      </w:pPr>
      <w:r w:rsidRPr="00CF249D">
        <w:rPr>
          <w:color w:val="auto"/>
        </w:rPr>
        <w:t xml:space="preserve">Tòa án nhân dân tối cao tiếp tục hoàn thiện phần mềm Trợ lý ảo giúp các Thẩm phán nâng cao chất lượng hiệu quả giải quyết án. Đến nay, đã có hơn 483.000 lượt Thẩm phán truy cập sử dụng </w:t>
      </w:r>
      <w:bookmarkStart w:id="415" w:name="trợ320"/>
      <w:r w:rsidRPr="00CF249D">
        <w:rPr>
          <w:color w:val="auto"/>
        </w:rPr>
        <w:fldChar w:fldCharType="begin"/>
      </w:r>
      <w:r w:rsidRPr="00CF249D">
        <w:rPr>
          <w:color w:val="auto"/>
        </w:rPr>
        <w:instrText>HYPERLINK "320" \o "Trợ"</w:instrText>
      </w:r>
      <w:r w:rsidRPr="00CF249D">
        <w:rPr>
          <w:color w:val="auto"/>
        </w:rPr>
        <w:fldChar w:fldCharType="separate"/>
      </w:r>
      <w:r w:rsidRPr="00CF249D">
        <w:rPr>
          <w:color w:val="auto"/>
        </w:rPr>
        <w:t>trợ</w:t>
      </w:r>
      <w:r w:rsidRPr="00CF249D">
        <w:rPr>
          <w:color w:val="auto"/>
        </w:rPr>
        <w:fldChar w:fldCharType="end"/>
      </w:r>
      <w:bookmarkEnd w:id="415"/>
      <w:r w:rsidRPr="00CF249D">
        <w:rPr>
          <w:color w:val="auto"/>
        </w:rPr>
        <w:t xml:space="preserve"> lý ảo và đã nhận được nhiều phản hồi, đánh giá tích </w:t>
      </w:r>
      <w:r w:rsidRPr="00CF249D">
        <w:rPr>
          <w:color w:val="auto"/>
        </w:rPr>
        <w:lastRenderedPageBreak/>
        <w:t xml:space="preserve">cực. Tiếp tục thực hiện công tác công khai bản án, quyết định có hiệu lực của Tòa án trên Cổng thông tin điện tử được thực hiện nghiêm túc, đã công bố được hơn 1,4 triệu bản án, quyết định với hơn 180 triệu lượt người truy cập nghiên cứu các bản án. Công tác thông tin, tuyên truyền được tăng cường theo hướng nâng cao chất lượng thông tin, đảm bảo tôn chỉ mục đích. Công tác phối hợp cung cấp thông tin và đăng tin được thực hiện đúng quy định, đảm bảo thông tin chính xác, kịp thời về các sự kiện, </w:t>
      </w:r>
      <w:bookmarkStart w:id="416" w:name="Hội321"/>
      <w:r w:rsidRPr="00CF249D">
        <w:rPr>
          <w:color w:val="auto"/>
        </w:rPr>
        <w:fldChar w:fldCharType="begin"/>
      </w:r>
      <w:r w:rsidRPr="00CF249D">
        <w:rPr>
          <w:color w:val="auto"/>
        </w:rPr>
        <w:instrText>HYPERLINK "321" \o "hội"</w:instrText>
      </w:r>
      <w:r w:rsidRPr="00CF249D">
        <w:rPr>
          <w:color w:val="auto"/>
        </w:rPr>
        <w:fldChar w:fldCharType="separate"/>
      </w:r>
      <w:r w:rsidRPr="00CF249D">
        <w:rPr>
          <w:color w:val="auto"/>
        </w:rPr>
        <w:t>Hội</w:t>
      </w:r>
      <w:r w:rsidRPr="00CF249D">
        <w:rPr>
          <w:color w:val="auto"/>
        </w:rPr>
        <w:fldChar w:fldCharType="end"/>
      </w:r>
      <w:bookmarkEnd w:id="416"/>
      <w:r w:rsidRPr="00CF249D">
        <w:rPr>
          <w:color w:val="auto"/>
        </w:rPr>
        <w:t xml:space="preserve"> nghị của hệ thống Tòa án.</w:t>
      </w:r>
    </w:p>
    <w:p w:rsidR="00CF263E" w:rsidRPr="00CF249D" w:rsidRDefault="009C6CBF" w:rsidP="00CF249D">
      <w:pPr>
        <w:tabs>
          <w:tab w:val="left" w:pos="0"/>
        </w:tabs>
        <w:spacing w:after="0" w:line="360" w:lineRule="auto"/>
        <w:ind w:firstLine="567"/>
        <w:rPr>
          <w:color w:val="auto"/>
        </w:rPr>
      </w:pPr>
      <w:r>
        <w:rPr>
          <w:i/>
          <w:iCs/>
          <w:color w:val="auto"/>
        </w:rPr>
        <w:t>Tám là, t</w:t>
      </w:r>
      <w:r w:rsidR="003F7799" w:rsidRPr="00CF249D">
        <w:rPr>
          <w:i/>
          <w:iCs/>
          <w:color w:val="auto"/>
        </w:rPr>
        <w:t xml:space="preserve">ăng cường cơ sở vật chất cho hệ thống Tòa án và hoàn thiện chế độ chính sách cho cán bộ, công chức hệ thống Tòa án. </w:t>
      </w:r>
      <w:r w:rsidR="003F7799" w:rsidRPr="00CF249D">
        <w:rPr>
          <w:color w:val="auto"/>
        </w:rPr>
        <w:t>Hoạt động xét xử của Tòa án là một công việc đặc biệt, đòi hỏi những người tiến hành tố tụng phải đầu tư nhiều thời gian, công sức vào việc học tập, nghiên cứu pháp luật, nghiên cứu hồ sơ vụ án. Chính vì vậy, để đảm bảm hiệu quả cho hoạt động áp dụng pháp luật trong việc giải quyết vụ án, quan tâm đến việc tăng cường cơ sở vật chất cho Tòa án nhân dân là một yêu cầu cấp thiết.</w:t>
      </w:r>
      <w:r w:rsidR="003F7799" w:rsidRPr="00CF249D">
        <w:rPr>
          <w:i/>
          <w:iCs/>
          <w:color w:val="auto"/>
        </w:rPr>
        <w:t xml:space="preserve"> </w:t>
      </w:r>
      <w:r w:rsidR="003F7799" w:rsidRPr="00CF249D">
        <w:rPr>
          <w:color w:val="auto"/>
        </w:rPr>
        <w:t xml:space="preserve">Mặc dù đã được Đảng và Nhà nước quan tâm, nhưng đến nay, điều kiện về cơ sở vật chất phục vụ cho hoạt động của Tòa án nhân dân vẫn còn hạn chế. Vì vậy hoạt động xét </w:t>
      </w:r>
      <w:bookmarkStart w:id="417" w:name="xywr322"/>
      <w:r w:rsidR="003F7799" w:rsidRPr="00CF249D">
        <w:rPr>
          <w:color w:val="auto"/>
        </w:rPr>
        <w:fldChar w:fldCharType="begin"/>
      </w:r>
      <w:r w:rsidR="003F7799" w:rsidRPr="00CF249D">
        <w:rPr>
          <w:color w:val="auto"/>
        </w:rPr>
        <w:instrText>HYPERLINK "322" \o "xử"</w:instrText>
      </w:r>
      <w:r w:rsidR="003F7799" w:rsidRPr="00CF249D">
        <w:rPr>
          <w:color w:val="auto"/>
        </w:rPr>
        <w:fldChar w:fldCharType="separate"/>
      </w:r>
      <w:r w:rsidR="003F7799" w:rsidRPr="00CF249D">
        <w:rPr>
          <w:color w:val="auto"/>
        </w:rPr>
        <w:t>xywr</w:t>
      </w:r>
      <w:r w:rsidR="003F7799" w:rsidRPr="00CF249D">
        <w:rPr>
          <w:color w:val="auto"/>
        </w:rPr>
        <w:fldChar w:fldCharType="end"/>
      </w:r>
      <w:bookmarkEnd w:id="417"/>
      <w:r w:rsidR="003F7799" w:rsidRPr="00CF249D">
        <w:rPr>
          <w:color w:val="auto"/>
        </w:rPr>
        <w:t xml:space="preserve"> cũng bị ảnh hưởng nhất định. Để đáp ứng được yêu cầu công việc cần phải tăng cường điều kiện cơ sở vật chất cho ngành như: Tăng cường việc cung cấp tài liệu, sách báo về khoa học pháp lý cho Thẩm phán, Thư ký để họ kịp thời nắm bắt được những thông tin pháp luật, cập nhật được những văn bản quy phạm pháp luật mới, trang thiết bị hiện đại, kịp thời ứng dụng công nghệ thông tin vào công việc. Cùng với việc quan tâm đầu tư xây dựng cơ sở vật chất, trang bị phương tiện làm việc, Nhà nước cần quan tâm chú trọng hơn nữa đến chế độ chính sách, tiền lương đối với cán bộ, Thẩm phán, Thư ký, sao cho đảm bảo được cuộc sống để cán bộ, Thẩm phán, Thư ký, chuyên tâm vào công việc và không bị chi phối, sa ngã, vi phạm pháp luật trong khi thi hành công vụ.</w:t>
      </w:r>
    </w:p>
    <w:p w:rsidR="00CF263E" w:rsidRPr="00CF249D" w:rsidRDefault="00CF263E" w:rsidP="00CF249D">
      <w:pPr>
        <w:spacing w:after="0" w:line="360" w:lineRule="auto"/>
        <w:ind w:firstLine="567"/>
        <w:rPr>
          <w:color w:val="auto"/>
        </w:rPr>
      </w:pPr>
    </w:p>
    <w:p w:rsidR="00246513" w:rsidRDefault="00246513">
      <w:pPr>
        <w:spacing w:after="160" w:line="259" w:lineRule="auto"/>
        <w:ind w:right="0" w:firstLine="0"/>
        <w:jc w:val="left"/>
        <w:rPr>
          <w:b/>
          <w:bCs/>
          <w:color w:val="auto"/>
        </w:rPr>
      </w:pPr>
      <w:r>
        <w:br w:type="page"/>
      </w:r>
    </w:p>
    <w:p w:rsidR="00CF263E" w:rsidRPr="00CF249D" w:rsidRDefault="003F7799" w:rsidP="00246513">
      <w:pPr>
        <w:pStyle w:val="01"/>
      </w:pPr>
      <w:bookmarkStart w:id="418" w:name="_Toc179805513"/>
      <w:r w:rsidRPr="00CF249D">
        <w:lastRenderedPageBreak/>
        <w:t>Kết luận Chương 3</w:t>
      </w:r>
      <w:bookmarkEnd w:id="418"/>
    </w:p>
    <w:p w:rsidR="00CF263E" w:rsidRPr="00CF249D" w:rsidRDefault="003F7799" w:rsidP="00CF249D">
      <w:pPr>
        <w:spacing w:after="0" w:line="360" w:lineRule="auto"/>
        <w:ind w:firstLine="567"/>
        <w:rPr>
          <w:color w:val="auto"/>
        </w:rPr>
      </w:pPr>
      <w:r w:rsidRPr="00CF249D">
        <w:rPr>
          <w:color w:val="auto"/>
        </w:rPr>
        <w:t>Tranh chấp hợp đồng mua bán NOTM là một loại tranh chấp mới phát sinh trong những năm gần đây, đặc biệt là từ khi phát triển các dự án nhà ở thương mại sau khi có Luật Nhà ở 2005 đến nay. Các tranh chấp về về hợp đồng mua bán NOTM đã trở nên phổ biến ở một số thành phố như Hà Nội, Hồ Chí Minh, Bình Dương,…. Tuy nhiên, do thực trạng pháp luật về mua bán NOT trong những thời điểm nhất định đã có những quy định chưa thực sự phù hợp, đồng bộ nên quá trình giải quyết tranh chấp còn gặp nhiều khó khăn.</w:t>
      </w:r>
    </w:p>
    <w:p w:rsidR="00CF263E" w:rsidRPr="00CF249D" w:rsidRDefault="003F7799" w:rsidP="00CF249D">
      <w:pPr>
        <w:spacing w:after="0" w:line="360" w:lineRule="auto"/>
        <w:ind w:firstLine="567"/>
        <w:rPr>
          <w:color w:val="auto"/>
        </w:rPr>
      </w:pPr>
      <w:r w:rsidRPr="00CF249D">
        <w:rPr>
          <w:color w:val="auto"/>
        </w:rPr>
        <w:t>Để nâng cao tính hiệu lực, hiệu quả của việc giải quyết tranh chấp hợp đồng mua bán NOTM bằng con đường Tòa án thì yêu cầu tiên quyết là phải tiếp tục hoàn thiện các quy định của pháp luật về NOTM, tạo hành lang pháp lý phù hợp để thúc đẩy thị trường giao dịch bất động sản phát triển.</w:t>
      </w:r>
    </w:p>
    <w:p w:rsidR="00CF263E" w:rsidRPr="00CF249D" w:rsidRDefault="003F7799" w:rsidP="00CF249D">
      <w:pPr>
        <w:spacing w:after="0" w:line="360" w:lineRule="auto"/>
        <w:ind w:firstLine="567"/>
        <w:rPr>
          <w:color w:val="auto"/>
        </w:rPr>
      </w:pPr>
      <w:r w:rsidRPr="00CF249D">
        <w:rPr>
          <w:color w:val="auto"/>
        </w:rPr>
        <w:t>Cơ chế giải quyết tranh chấp dân sự của Tòa án cũng cần được cải cách theo hướng tối giản thủ tục hành chính, rút ngắn thời gian giải quyết thông qua vai trò tích cực của Thẩm phán và mở rộng, tăng cường áp dụng giải quyết tranh chấp dân sự theo thủ tục rút gọn.</w:t>
      </w:r>
    </w:p>
    <w:p w:rsidR="00CF263E" w:rsidRPr="00CF249D" w:rsidRDefault="003F7799" w:rsidP="00CF249D">
      <w:pPr>
        <w:spacing w:after="0" w:line="360" w:lineRule="auto"/>
        <w:ind w:firstLine="567"/>
        <w:rPr>
          <w:color w:val="auto"/>
        </w:rPr>
      </w:pPr>
      <w:r w:rsidRPr="00CF249D">
        <w:rPr>
          <w:color w:val="auto"/>
        </w:rPr>
        <w:t>Việc giải quyết tranh chấp hợp đồng mua bán NOTM tại Tòa án cần được phát huy hơn nữa vai trò của Thẩm phán, Hội thẩm nhân dân. Cần phát huy vai trò chủ động, tích cực của các bên đương sự, của người bảo vệ quyền và lợi ích hợp pháp cho các bên đương sự trong quá trình giải quyết vụ án.</w:t>
      </w:r>
    </w:p>
    <w:p w:rsidR="00CF263E" w:rsidRPr="00CF249D" w:rsidRDefault="00CF263E" w:rsidP="00CF249D">
      <w:pPr>
        <w:spacing w:after="0" w:line="360" w:lineRule="auto"/>
        <w:ind w:firstLine="567"/>
        <w:rPr>
          <w:color w:val="auto"/>
        </w:rPr>
      </w:pPr>
    </w:p>
    <w:p w:rsidR="00CF263E" w:rsidRPr="00CF249D" w:rsidRDefault="00CF263E" w:rsidP="00CF249D">
      <w:pPr>
        <w:spacing w:after="0" w:line="360" w:lineRule="auto"/>
        <w:ind w:firstLine="567"/>
        <w:rPr>
          <w:color w:val="auto"/>
        </w:rPr>
      </w:pPr>
    </w:p>
    <w:p w:rsidR="00CF263E" w:rsidRPr="00CF249D" w:rsidRDefault="00CF263E" w:rsidP="00CF249D">
      <w:pPr>
        <w:spacing w:after="0" w:line="360" w:lineRule="auto"/>
        <w:ind w:firstLine="567"/>
        <w:rPr>
          <w:color w:val="auto"/>
        </w:rPr>
      </w:pPr>
    </w:p>
    <w:p w:rsidR="00CF263E" w:rsidRPr="00CF249D" w:rsidRDefault="00CF263E" w:rsidP="00CF249D">
      <w:pPr>
        <w:spacing w:after="0" w:line="360" w:lineRule="auto"/>
        <w:ind w:firstLine="567"/>
        <w:rPr>
          <w:color w:val="auto"/>
        </w:rPr>
      </w:pPr>
    </w:p>
    <w:p w:rsidR="00246513" w:rsidRDefault="00246513">
      <w:pPr>
        <w:spacing w:after="160" w:line="259" w:lineRule="auto"/>
        <w:ind w:right="0" w:firstLine="0"/>
        <w:jc w:val="left"/>
        <w:rPr>
          <w:b/>
          <w:bCs/>
          <w:color w:val="auto"/>
        </w:rPr>
      </w:pPr>
      <w:r>
        <w:rPr>
          <w:color w:val="auto"/>
        </w:rPr>
        <w:br w:type="page"/>
      </w:r>
    </w:p>
    <w:p w:rsidR="00CF263E" w:rsidRPr="00CF249D" w:rsidRDefault="003F7799" w:rsidP="00246513">
      <w:pPr>
        <w:pStyle w:val="01"/>
      </w:pPr>
      <w:bookmarkStart w:id="419" w:name="_Toc179805514"/>
      <w:r w:rsidRPr="00CF249D">
        <w:lastRenderedPageBreak/>
        <w:t>KẾT LUẬN</w:t>
      </w:r>
      <w:bookmarkEnd w:id="419"/>
    </w:p>
    <w:p w:rsidR="00CF263E" w:rsidRPr="00CF249D" w:rsidRDefault="00CF263E" w:rsidP="00CF249D">
      <w:pPr>
        <w:spacing w:after="0" w:line="360" w:lineRule="auto"/>
        <w:ind w:firstLine="567"/>
        <w:rPr>
          <w:color w:val="auto"/>
        </w:rPr>
      </w:pPr>
    </w:p>
    <w:p w:rsidR="00CF263E" w:rsidRPr="00CF249D" w:rsidRDefault="003F7799" w:rsidP="00CF249D">
      <w:pPr>
        <w:spacing w:after="0" w:line="360" w:lineRule="auto"/>
        <w:ind w:firstLine="567"/>
        <w:rPr>
          <w:color w:val="auto"/>
        </w:rPr>
      </w:pPr>
      <w:r w:rsidRPr="00CF249D">
        <w:rPr>
          <w:color w:val="auto"/>
        </w:rPr>
        <w:t xml:space="preserve">Tranh chấp hợp đồng mua bán NOTM là một hiện tượng pháp lý đang xảy ra khá phổ biến trong xã hội. Các tranh chấp về </w:t>
      </w:r>
      <w:bookmarkStart w:id="420" w:name="hợp323"/>
      <w:r w:rsidRPr="00CF249D">
        <w:rPr>
          <w:color w:val="auto"/>
        </w:rPr>
        <w:fldChar w:fldCharType="begin"/>
      </w:r>
      <w:r w:rsidRPr="00CF249D">
        <w:rPr>
          <w:color w:val="auto"/>
        </w:rPr>
        <w:instrText>HYPERLINK "323" \o "Hợp"</w:instrText>
      </w:r>
      <w:r w:rsidRPr="00CF249D">
        <w:rPr>
          <w:color w:val="auto"/>
        </w:rPr>
        <w:fldChar w:fldCharType="separate"/>
      </w:r>
      <w:r w:rsidRPr="00CF249D">
        <w:rPr>
          <w:color w:val="auto"/>
        </w:rPr>
        <w:t>hợp</w:t>
      </w:r>
      <w:r w:rsidRPr="00CF249D">
        <w:rPr>
          <w:color w:val="auto"/>
        </w:rPr>
        <w:fldChar w:fldCharType="end"/>
      </w:r>
      <w:bookmarkEnd w:id="420"/>
      <w:r w:rsidRPr="00CF249D">
        <w:rPr>
          <w:color w:val="auto"/>
        </w:rPr>
        <w:t xml:space="preserve"> đồng này rất đa dạng và phức tạp ảnh hưởng không chỉ đối với các bên tranh chấp mà còn có thể xảy ra xung đột tập thể gây mất trật tự công cộng, kìm hãm sự phát triển kinh tế-xã hội. Vì vậy, nghiên cứu việc giải quyết tranh chấp hợp đồng mua bán NOTM là rất cần thiết, có ý nghĩa quan trọng góp phần làm sáng tỏ hơn về tranh chấp, thực trạng giải quyết tranh chấp và từ đó kiến nghị giải pháp hạn chế tranh chấp, giải pháp nhằm nâng cao hiệu quả giải quyết tranh chấp hợp đồng mua bán NOTM. Qua nghiên cứu chủ đề của luận văn, tác giả nhận thấy:</w:t>
      </w:r>
    </w:p>
    <w:p w:rsidR="00CF263E" w:rsidRPr="00CF249D" w:rsidRDefault="003F7799" w:rsidP="00246513">
      <w:pPr>
        <w:numPr>
          <w:ilvl w:val="0"/>
          <w:numId w:val="6"/>
        </w:numPr>
        <w:tabs>
          <w:tab w:val="left" w:pos="851"/>
        </w:tabs>
        <w:spacing w:after="0" w:line="360" w:lineRule="auto"/>
        <w:ind w:firstLine="567"/>
        <w:rPr>
          <w:color w:val="auto"/>
        </w:rPr>
      </w:pPr>
      <w:r w:rsidRPr="00CF249D">
        <w:rPr>
          <w:color w:val="auto"/>
        </w:rPr>
        <w:t xml:space="preserve">Tranh chấp hợp đồng mua bán NOTM là một loại tranh chấp phức tạp, đối kháng liên quan chủ yếu đến yêu cầu thực hiện nghĩa vụ hợp đồng, bồi thường vi phạm hợp đồng hoặc yêu cầu trả lại tiền ứng trước cho bên mua nhà khi hợp đồng bị vô hiệu hoặc không thể thực hiện được. Tính phức tạp trong tranh chấp hợp đồng thể hiện ở nhiều khía cạnh như là: do có nhiều người (bên mua nhà) cùng tranh chấp với chủ đầu tư (bên bán nhà) trong cùng một dự án NOTM; do nhiều trường hợp bên mua nhà đã đóng tiền ứng trước theo hợp đồng nhưng bên bán không thực hiện nghĩa vụ xây dựng và bàn giao nhà nhưng lại trốn tránh có dấu hiệu của sự lừa đảo vi phạm pháp luật,…Do đó, tranh chấp hợp đồng mua bán NOTM trong nhiều trường hợp không chỉ là tranh chấp dân sự giữa các cá nhân đơn lẻ mà còn là tranh chấp tập thể, tranh chấp dân sự có dấu hiệu vi phạm pháp </w:t>
      </w:r>
      <w:bookmarkStart w:id="421" w:name="luật_hình324"/>
      <w:r w:rsidRPr="00CF249D">
        <w:rPr>
          <w:color w:val="auto"/>
        </w:rPr>
        <w:fldChar w:fldCharType="begin"/>
      </w:r>
      <w:r w:rsidRPr="00CF249D">
        <w:rPr>
          <w:color w:val="auto"/>
        </w:rPr>
        <w:instrText>HYPERLINK "324" \o "luật hình"</w:instrText>
      </w:r>
      <w:r w:rsidRPr="00CF249D">
        <w:rPr>
          <w:color w:val="auto"/>
        </w:rPr>
        <w:fldChar w:fldCharType="separate"/>
      </w:r>
      <w:r w:rsidRPr="00CF249D">
        <w:rPr>
          <w:color w:val="auto"/>
        </w:rPr>
        <w:t>luật hình</w:t>
      </w:r>
      <w:r w:rsidRPr="00CF249D">
        <w:rPr>
          <w:color w:val="auto"/>
        </w:rPr>
        <w:fldChar w:fldCharType="end"/>
      </w:r>
      <w:bookmarkEnd w:id="421"/>
      <w:r w:rsidRPr="00CF249D">
        <w:rPr>
          <w:color w:val="auto"/>
        </w:rPr>
        <w:t xml:space="preserve"> sự.</w:t>
      </w:r>
    </w:p>
    <w:p w:rsidR="00CF263E" w:rsidRPr="00CF249D" w:rsidRDefault="003F7799" w:rsidP="00246513">
      <w:pPr>
        <w:numPr>
          <w:ilvl w:val="0"/>
          <w:numId w:val="6"/>
        </w:numPr>
        <w:tabs>
          <w:tab w:val="left" w:pos="851"/>
        </w:tabs>
        <w:spacing w:after="0" w:line="360" w:lineRule="auto"/>
        <w:ind w:firstLine="567"/>
        <w:rPr>
          <w:color w:val="auto"/>
        </w:rPr>
      </w:pPr>
      <w:r w:rsidRPr="00CF249D">
        <w:rPr>
          <w:color w:val="auto"/>
        </w:rPr>
        <w:t xml:space="preserve">Việc giải quyết tranh chấp hợp đồng mua bán NOTM có thể được thực hiện thông qua một số phương thức khác nhau như: hòa giải, thương lượng; thông qua Trọng tài hoặc thông qua Tòa án. Mỗi phương thức giải quyết tranh chấp có những ưu điểm và đem lại hiệu quả nhất định tùy thuộc vào tính chất, mức độ tranh chấp cũng như thiện chí của các bên trong quá trình giải quyết tranh chấp. Trong thời gian qua, hầu hết các tranh chấp hợp đồng mua bán NOTM được giải quyết thông qua hòa </w:t>
      </w:r>
      <w:r w:rsidRPr="00CF249D">
        <w:rPr>
          <w:color w:val="auto"/>
        </w:rPr>
        <w:lastRenderedPageBreak/>
        <w:t>giải, thương lượng. Một số trường hợp các bên không đạt được sự đồng thuận trong thương lượng thì khởi kiện ra Tòa án để giải quyết.</w:t>
      </w:r>
    </w:p>
    <w:p w:rsidR="00CF263E" w:rsidRPr="00CF249D" w:rsidRDefault="003F7799" w:rsidP="00246513">
      <w:pPr>
        <w:numPr>
          <w:ilvl w:val="0"/>
          <w:numId w:val="6"/>
        </w:numPr>
        <w:tabs>
          <w:tab w:val="left" w:pos="851"/>
        </w:tabs>
        <w:spacing w:after="0" w:line="360" w:lineRule="auto"/>
        <w:ind w:firstLine="567"/>
        <w:rPr>
          <w:color w:val="auto"/>
        </w:rPr>
      </w:pPr>
      <w:r w:rsidRPr="00CF249D">
        <w:rPr>
          <w:color w:val="auto"/>
        </w:rPr>
        <w:t>Giải quyết tranh chấp thông qua Tòa án là một trong những sự lựa chọn phương thức giải quyết tranh chấp của các bên đương sự. Tòa án dựa vào sự thỏa thuận hợp đồng, xem xét sự vi phạm hợp đồng, áp dụng các quy định của pháp luật để giải quyết tranh chấp. Do đó, hiệu quả của việc giải quyết tranh chấp không chỉ phụ thuộc vào thiện chí của các bên mà con phụ thuộc rất nhiều vào các quy định của pháp luật hiện hành, phụ thuộc vào năng lực chuyên môn, nghiệp vụ của những người tiến hành tố tụng áp dụng pháp luật.</w:t>
      </w:r>
    </w:p>
    <w:p w:rsidR="00CF263E" w:rsidRPr="00246513" w:rsidRDefault="003F7799" w:rsidP="00246513">
      <w:pPr>
        <w:numPr>
          <w:ilvl w:val="0"/>
          <w:numId w:val="6"/>
        </w:numPr>
        <w:tabs>
          <w:tab w:val="left" w:pos="851"/>
        </w:tabs>
        <w:spacing w:after="0" w:line="360" w:lineRule="auto"/>
        <w:ind w:firstLine="567"/>
        <w:rPr>
          <w:color w:val="auto"/>
          <w:spacing w:val="-2"/>
        </w:rPr>
      </w:pPr>
      <w:r w:rsidRPr="00CF249D">
        <w:rPr>
          <w:color w:val="auto"/>
        </w:rPr>
        <w:t xml:space="preserve">Qua tìm hiểu, nghiên cứu thực tiễn giải quyết tranh chấp hợp đồng mua bán NOTM của Tòa án nhân dân có thể thấy việc giải quyết tranh chấp vẫn còn nhiều trở ngại, bất cập làm ảnh hưởng đến hiệu quả giải quyết tranh chấp. Một số trở ngại khách quan như là: sự xung đột giữa các văn bản pháp luật điều chỉnh về NOTM và về tố tụng dân sự, sự bất hợp lý trong một số các quy định dẫn đến nhiều cách hiểu và lựa chọn khi áp dụng pháp luật; các quy định pháp luật nằm tản mạn ở nhiều văn bản luật và các văn bản hướng dẫn luật làm cho pháp luật thiếu sự thống nhất, đồng bộ gây khó khăn cho việc áp dụng pháp luật của cơ quan giải quyết tranh chấp. Một số trở ngại chủ quan như là: trình độ chuyên môn, nghiệp vụ và kiến thức hiểu biết chuyển sâu về lĩnh vực NOTM của đội ngũ Thẩm phán hiện nay còn hạn chế; cơ chế giải quyết tranh chấp dân sự theo thủ tục tố tụng tranh tụng không được vận dụng có hiệu quả… Ngoài ra, thực tế cho thấy thời gian giải quyết vụ án là quá dài; án phí cao; nhiều bản án hay phán quyết của Tòa án rất khó thi hành án. Với những trở ngại, hạn chế này đã ảnh hưởng đến hiệu quả của giải quyết tranh chấp hợp đồng mua bán </w:t>
      </w:r>
      <w:r w:rsidRPr="00246513">
        <w:rPr>
          <w:color w:val="auto"/>
          <w:spacing w:val="-2"/>
        </w:rPr>
        <w:t>NOTM thông qua Tòa án là chưa cao.</w:t>
      </w:r>
    </w:p>
    <w:p w:rsidR="00CF263E" w:rsidRPr="00246513" w:rsidRDefault="003F7799" w:rsidP="00246513">
      <w:pPr>
        <w:numPr>
          <w:ilvl w:val="0"/>
          <w:numId w:val="6"/>
        </w:numPr>
        <w:tabs>
          <w:tab w:val="left" w:pos="851"/>
        </w:tabs>
        <w:spacing w:after="0" w:line="360" w:lineRule="auto"/>
        <w:ind w:firstLine="567"/>
        <w:rPr>
          <w:color w:val="auto"/>
          <w:spacing w:val="-2"/>
        </w:rPr>
      </w:pPr>
      <w:r w:rsidRPr="00246513">
        <w:rPr>
          <w:color w:val="auto"/>
          <w:spacing w:val="-2"/>
        </w:rPr>
        <w:t xml:space="preserve">Cần tiếp tục hoàn thiện các quy định pháp luật nhằm tạo ra cơ sở pháp lý phù hợp hơn, tạo tiền đề thuận lợi để NOTM phát triển theo Chiến lược phát triển nhà ở </w:t>
      </w:r>
      <w:bookmarkStart w:id="422" w:name="Quốc325"/>
      <w:r w:rsidRPr="00246513">
        <w:rPr>
          <w:color w:val="auto"/>
          <w:spacing w:val="-2"/>
        </w:rPr>
        <w:fldChar w:fldCharType="begin"/>
      </w:r>
      <w:r w:rsidRPr="00246513">
        <w:rPr>
          <w:color w:val="auto"/>
          <w:spacing w:val="-2"/>
        </w:rPr>
        <w:instrText>HYPERLINK "325" \o "quốc"</w:instrText>
      </w:r>
      <w:r w:rsidRPr="00246513">
        <w:rPr>
          <w:color w:val="auto"/>
          <w:spacing w:val="-2"/>
        </w:rPr>
        <w:fldChar w:fldCharType="separate"/>
      </w:r>
      <w:r w:rsidRPr="00246513">
        <w:rPr>
          <w:color w:val="auto"/>
          <w:spacing w:val="-2"/>
        </w:rPr>
        <w:t>Quốc</w:t>
      </w:r>
      <w:r w:rsidRPr="00246513">
        <w:rPr>
          <w:color w:val="auto"/>
          <w:spacing w:val="-2"/>
        </w:rPr>
        <w:fldChar w:fldCharType="end"/>
      </w:r>
      <w:bookmarkEnd w:id="422"/>
      <w:r w:rsidRPr="00246513">
        <w:rPr>
          <w:color w:val="auto"/>
          <w:spacing w:val="-2"/>
        </w:rPr>
        <w:t xml:space="preserve"> gia từ năm 2021-2030 và tầm nhìn đến năm 2045. Các quy định của phát luật về NOTM cần được tập hợp, nhất thể hóa thành một luật riêng về NOTM để thống nhất quản lý, điều chỉnh NOT. Cần tiếp tục hoàn thiện các chế định pháp luật về tố tụng </w:t>
      </w:r>
      <w:r w:rsidRPr="00246513">
        <w:rPr>
          <w:color w:val="auto"/>
          <w:spacing w:val="-2"/>
        </w:rPr>
        <w:lastRenderedPageBreak/>
        <w:t xml:space="preserve">nhằm nâng cao hiệu quả giải quyết tranh chấp hợp đồng mua bán NOTM của Tòa án nhân dân. Chú trọng đào tạo, nâng cao trình độ chuyên môn cho Thẩm phán, Hội thẩm nhân dân. Mở rộng giải quyết tranh chấp dân sự theo thủ tục rút gọn, chủ động thúc đẩy tố tụng tranh tụng trong các vụ án dân sự. Tạo điều kiện thuận lợi để phát huy vai trò của </w:t>
      </w:r>
      <w:bookmarkStart w:id="423" w:name="Luật326"/>
      <w:r w:rsidRPr="00246513">
        <w:rPr>
          <w:color w:val="auto"/>
          <w:spacing w:val="-2"/>
        </w:rPr>
        <w:fldChar w:fldCharType="begin"/>
      </w:r>
      <w:r w:rsidRPr="00246513">
        <w:rPr>
          <w:color w:val="auto"/>
          <w:spacing w:val="-2"/>
        </w:rPr>
        <w:instrText>HYPERLINK "326" \o "luật"</w:instrText>
      </w:r>
      <w:r w:rsidRPr="00246513">
        <w:rPr>
          <w:color w:val="auto"/>
          <w:spacing w:val="-2"/>
        </w:rPr>
        <w:fldChar w:fldCharType="separate"/>
      </w:r>
      <w:r w:rsidRPr="00246513">
        <w:rPr>
          <w:color w:val="auto"/>
          <w:spacing w:val="-2"/>
        </w:rPr>
        <w:t>Luật</w:t>
      </w:r>
      <w:r w:rsidRPr="00246513">
        <w:rPr>
          <w:color w:val="auto"/>
          <w:spacing w:val="-2"/>
        </w:rPr>
        <w:fldChar w:fldCharType="end"/>
      </w:r>
      <w:bookmarkEnd w:id="423"/>
      <w:r w:rsidRPr="00246513">
        <w:rPr>
          <w:color w:val="auto"/>
          <w:spacing w:val="-2"/>
        </w:rPr>
        <w:t xml:space="preserve"> sự trong việc bảo vệ quyền và lợi ích hợp pháp của đương sự.</w:t>
      </w:r>
    </w:p>
    <w:p w:rsidR="00CF263E" w:rsidRPr="00CF249D" w:rsidRDefault="003F7799" w:rsidP="00246513">
      <w:pPr>
        <w:numPr>
          <w:ilvl w:val="0"/>
          <w:numId w:val="6"/>
        </w:numPr>
        <w:tabs>
          <w:tab w:val="left" w:pos="851"/>
        </w:tabs>
        <w:spacing w:after="0" w:line="360" w:lineRule="auto"/>
        <w:ind w:firstLine="567"/>
        <w:rPr>
          <w:color w:val="auto"/>
        </w:rPr>
      </w:pPr>
      <w:r w:rsidRPr="00CF249D">
        <w:rPr>
          <w:color w:val="auto"/>
        </w:rPr>
        <w:t>Tiếp tục đẩy mạnh hoạt động tuyên truyền, phổ biến pháp luật về NOTM và hợp đồng mua bán NOTM sâu rộng cho người dân ở đô thị (nhất là người có nhu cầu tìm kiếm mua NOTM và người đang sinh sống ở các NOTM), nâng cao nhận thức và ý thức pháp luật của người dân khi tham gia các quan hệ dân sự nói chung và quan hệ hợp đồng mua bán NOTM nói riêng.</w:t>
      </w:r>
    </w:p>
    <w:p w:rsidR="00CF263E" w:rsidRPr="00CF249D" w:rsidRDefault="00CF263E" w:rsidP="00CF249D">
      <w:pPr>
        <w:spacing w:after="0" w:line="360" w:lineRule="auto"/>
        <w:ind w:firstLine="567"/>
        <w:rPr>
          <w:b/>
          <w:bCs/>
          <w:color w:val="auto"/>
        </w:rPr>
      </w:pPr>
    </w:p>
    <w:p w:rsidR="00CF263E" w:rsidRPr="00CF249D" w:rsidRDefault="00CF263E" w:rsidP="00CF249D">
      <w:pPr>
        <w:spacing w:after="0" w:line="360" w:lineRule="auto"/>
        <w:ind w:firstLine="567"/>
        <w:rPr>
          <w:b/>
          <w:bCs/>
          <w:color w:val="auto"/>
        </w:rPr>
      </w:pPr>
    </w:p>
    <w:p w:rsidR="00CF263E" w:rsidRPr="00CF249D" w:rsidRDefault="00CF263E" w:rsidP="00CF249D">
      <w:pPr>
        <w:spacing w:after="0" w:line="360" w:lineRule="auto"/>
        <w:ind w:firstLine="567"/>
        <w:rPr>
          <w:b/>
          <w:bCs/>
          <w:color w:val="auto"/>
        </w:rPr>
      </w:pPr>
    </w:p>
    <w:p w:rsidR="00CF263E" w:rsidRPr="00CF249D" w:rsidRDefault="00CF263E" w:rsidP="00CF249D">
      <w:pPr>
        <w:spacing w:after="0" w:line="360" w:lineRule="auto"/>
        <w:ind w:firstLine="567"/>
        <w:rPr>
          <w:b/>
          <w:bCs/>
          <w:color w:val="auto"/>
        </w:rPr>
      </w:pPr>
    </w:p>
    <w:p w:rsidR="00CF263E" w:rsidRPr="00CF249D" w:rsidRDefault="00CF263E" w:rsidP="00CF249D">
      <w:pPr>
        <w:spacing w:after="0" w:line="360" w:lineRule="auto"/>
        <w:ind w:firstLine="567"/>
        <w:rPr>
          <w:b/>
          <w:bCs/>
          <w:color w:val="auto"/>
        </w:rPr>
      </w:pPr>
    </w:p>
    <w:p w:rsidR="00CF263E" w:rsidRPr="00CF249D" w:rsidRDefault="00CF263E" w:rsidP="00CF249D">
      <w:pPr>
        <w:spacing w:after="0" w:line="360" w:lineRule="auto"/>
        <w:ind w:firstLine="567"/>
        <w:rPr>
          <w:color w:val="auto"/>
        </w:rPr>
      </w:pPr>
    </w:p>
    <w:p w:rsidR="00CF263E" w:rsidRPr="00CF249D" w:rsidRDefault="00CF263E" w:rsidP="00CF249D">
      <w:pPr>
        <w:spacing w:after="0" w:line="360" w:lineRule="auto"/>
        <w:ind w:firstLine="567"/>
        <w:rPr>
          <w:color w:val="auto"/>
        </w:rPr>
      </w:pPr>
    </w:p>
    <w:p w:rsidR="00246513" w:rsidRDefault="00246513">
      <w:pPr>
        <w:spacing w:after="160" w:line="259" w:lineRule="auto"/>
        <w:ind w:right="0" w:firstLine="0"/>
        <w:jc w:val="left"/>
        <w:rPr>
          <w:b/>
          <w:bCs/>
          <w:color w:val="auto"/>
        </w:rPr>
      </w:pPr>
      <w:r>
        <w:rPr>
          <w:color w:val="auto"/>
        </w:rPr>
        <w:br w:type="page"/>
      </w:r>
    </w:p>
    <w:p w:rsidR="00CF263E" w:rsidRPr="00CF249D" w:rsidRDefault="003F7799" w:rsidP="00246513">
      <w:pPr>
        <w:pStyle w:val="01"/>
      </w:pPr>
      <w:bookmarkStart w:id="424" w:name="_Toc179805515"/>
      <w:r w:rsidRPr="00CF249D">
        <w:lastRenderedPageBreak/>
        <w:t>DANH MỤC TÀI LIỆU THAM KHẢO</w:t>
      </w:r>
      <w:bookmarkEnd w:id="424"/>
    </w:p>
    <w:p w:rsidR="00CF263E" w:rsidRPr="00246513" w:rsidRDefault="003F7799" w:rsidP="00246513">
      <w:pPr>
        <w:pStyle w:val="ListParagraph"/>
        <w:tabs>
          <w:tab w:val="left" w:pos="851"/>
          <w:tab w:val="left" w:pos="993"/>
        </w:tabs>
        <w:spacing w:line="360" w:lineRule="auto"/>
        <w:ind w:left="0" w:right="4" w:firstLine="567"/>
        <w:jc w:val="both"/>
        <w:rPr>
          <w:rFonts w:eastAsia="Times New Roman" w:hAnsi="Times New Roman" w:cs="Times New Roman"/>
          <w:b/>
          <w:sz w:val="26"/>
          <w:szCs w:val="26"/>
        </w:rPr>
      </w:pPr>
      <w:r w:rsidRPr="00246513">
        <w:rPr>
          <w:rFonts w:eastAsia="Times New Roman" w:hAnsi="Times New Roman" w:cs="Times New Roman"/>
          <w:b/>
          <w:sz w:val="26"/>
          <w:szCs w:val="26"/>
        </w:rPr>
        <w:t>A. Văn bản quy phạm pháp luật</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Bộ luật </w:t>
      </w:r>
      <w:bookmarkStart w:id="425" w:name="dân327"/>
      <w:r w:rsidRPr="00CF249D">
        <w:rPr>
          <w:color w:val="auto"/>
        </w:rPr>
        <w:fldChar w:fldCharType="begin"/>
      </w:r>
      <w:r w:rsidRPr="00CF249D">
        <w:rPr>
          <w:color w:val="auto"/>
        </w:rPr>
        <w:instrText>HYPERLINK "327" \o "Dân"</w:instrText>
      </w:r>
      <w:r w:rsidRPr="00CF249D">
        <w:rPr>
          <w:color w:val="auto"/>
        </w:rPr>
        <w:fldChar w:fldCharType="separate"/>
      </w:r>
      <w:r w:rsidRPr="00CF249D">
        <w:rPr>
          <w:color w:val="auto"/>
        </w:rPr>
        <w:t>dân</w:t>
      </w:r>
      <w:r w:rsidRPr="00CF249D">
        <w:rPr>
          <w:color w:val="auto"/>
        </w:rPr>
        <w:fldChar w:fldCharType="end"/>
      </w:r>
      <w:bookmarkEnd w:id="425"/>
      <w:r w:rsidRPr="00CF249D">
        <w:rPr>
          <w:color w:val="auto"/>
        </w:rPr>
        <w:t xml:space="preserve"> sự 2015, Nxb Chính trị </w:t>
      </w:r>
      <w:bookmarkStart w:id="426" w:name="Quốc328"/>
      <w:r w:rsidRPr="00CF249D">
        <w:rPr>
          <w:color w:val="auto"/>
        </w:rPr>
        <w:fldChar w:fldCharType="begin"/>
      </w:r>
      <w:r w:rsidRPr="00CF249D">
        <w:rPr>
          <w:color w:val="auto"/>
        </w:rPr>
        <w:instrText>HYPERLINK "328" \o "quốc"</w:instrText>
      </w:r>
      <w:r w:rsidRPr="00CF249D">
        <w:rPr>
          <w:color w:val="auto"/>
        </w:rPr>
        <w:fldChar w:fldCharType="separate"/>
      </w:r>
      <w:r w:rsidRPr="00CF249D">
        <w:rPr>
          <w:color w:val="auto"/>
        </w:rPr>
        <w:t>Quốc</w:t>
      </w:r>
      <w:r w:rsidRPr="00CF249D">
        <w:rPr>
          <w:color w:val="auto"/>
        </w:rPr>
        <w:fldChar w:fldCharType="end"/>
      </w:r>
      <w:bookmarkEnd w:id="426"/>
      <w:r w:rsidRPr="00CF249D">
        <w:rPr>
          <w:color w:val="auto"/>
        </w:rPr>
        <w:t xml:space="preserve"> gia, Hà Nội.</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Bộ luật </w:t>
      </w:r>
      <w:bookmarkStart w:id="427" w:name="dân329"/>
      <w:r w:rsidRPr="00CF249D">
        <w:rPr>
          <w:color w:val="auto"/>
        </w:rPr>
        <w:fldChar w:fldCharType="begin"/>
      </w:r>
      <w:r w:rsidRPr="00CF249D">
        <w:rPr>
          <w:color w:val="auto"/>
        </w:rPr>
        <w:instrText>HYPERLINK "329" \o "Dân"</w:instrText>
      </w:r>
      <w:r w:rsidRPr="00CF249D">
        <w:rPr>
          <w:color w:val="auto"/>
        </w:rPr>
        <w:fldChar w:fldCharType="separate"/>
      </w:r>
      <w:r w:rsidRPr="00CF249D">
        <w:rPr>
          <w:color w:val="auto"/>
        </w:rPr>
        <w:t>dân</w:t>
      </w:r>
      <w:r w:rsidRPr="00CF249D">
        <w:rPr>
          <w:color w:val="auto"/>
        </w:rPr>
        <w:fldChar w:fldCharType="end"/>
      </w:r>
      <w:bookmarkEnd w:id="427"/>
      <w:r w:rsidRPr="00CF249D">
        <w:rPr>
          <w:color w:val="auto"/>
        </w:rPr>
        <w:t xml:space="preserve"> sự 2005, Nxb Chính trị </w:t>
      </w:r>
      <w:bookmarkStart w:id="428" w:name="Quốc330"/>
      <w:r w:rsidRPr="00CF249D">
        <w:rPr>
          <w:color w:val="auto"/>
        </w:rPr>
        <w:fldChar w:fldCharType="begin"/>
      </w:r>
      <w:r w:rsidRPr="00CF249D">
        <w:rPr>
          <w:color w:val="auto"/>
        </w:rPr>
        <w:instrText>HYPERLINK "330" \o "quốc"</w:instrText>
      </w:r>
      <w:r w:rsidRPr="00CF249D">
        <w:rPr>
          <w:color w:val="auto"/>
        </w:rPr>
        <w:fldChar w:fldCharType="separate"/>
      </w:r>
      <w:r w:rsidRPr="00CF249D">
        <w:rPr>
          <w:color w:val="auto"/>
        </w:rPr>
        <w:t>Quốc</w:t>
      </w:r>
      <w:r w:rsidRPr="00CF249D">
        <w:rPr>
          <w:color w:val="auto"/>
        </w:rPr>
        <w:fldChar w:fldCharType="end"/>
      </w:r>
      <w:bookmarkEnd w:id="428"/>
      <w:r w:rsidRPr="00CF249D">
        <w:rPr>
          <w:color w:val="auto"/>
        </w:rPr>
        <w:t xml:space="preserve"> gia, Hà Nội.</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Bộ luật </w:t>
      </w:r>
      <w:bookmarkStart w:id="429" w:name="tố331"/>
      <w:r w:rsidRPr="00CF249D">
        <w:rPr>
          <w:color w:val="auto"/>
        </w:rPr>
        <w:fldChar w:fldCharType="begin"/>
      </w:r>
      <w:r w:rsidRPr="00CF249D">
        <w:rPr>
          <w:color w:val="auto"/>
        </w:rPr>
        <w:instrText>HYPERLINK "331" \o "Tố"</w:instrText>
      </w:r>
      <w:r w:rsidRPr="00CF249D">
        <w:rPr>
          <w:color w:val="auto"/>
        </w:rPr>
        <w:fldChar w:fldCharType="separate"/>
      </w:r>
      <w:r w:rsidRPr="00CF249D">
        <w:rPr>
          <w:color w:val="auto"/>
        </w:rPr>
        <w:t>tố</w:t>
      </w:r>
      <w:r w:rsidRPr="00CF249D">
        <w:rPr>
          <w:color w:val="auto"/>
        </w:rPr>
        <w:fldChar w:fldCharType="end"/>
      </w:r>
      <w:bookmarkEnd w:id="429"/>
      <w:r w:rsidRPr="00CF249D">
        <w:rPr>
          <w:color w:val="auto"/>
        </w:rPr>
        <w:t xml:space="preserve"> tụng dân sự 2015, Nxb Chính trị </w:t>
      </w:r>
      <w:bookmarkStart w:id="430" w:name="Quốc332"/>
      <w:r w:rsidRPr="00CF249D">
        <w:rPr>
          <w:color w:val="auto"/>
        </w:rPr>
        <w:fldChar w:fldCharType="begin"/>
      </w:r>
      <w:r w:rsidRPr="00CF249D">
        <w:rPr>
          <w:color w:val="auto"/>
        </w:rPr>
        <w:instrText>HYPERLINK "332" \o "quốc"</w:instrText>
      </w:r>
      <w:r w:rsidRPr="00CF249D">
        <w:rPr>
          <w:color w:val="auto"/>
        </w:rPr>
        <w:fldChar w:fldCharType="separate"/>
      </w:r>
      <w:r w:rsidRPr="00CF249D">
        <w:rPr>
          <w:color w:val="auto"/>
        </w:rPr>
        <w:t>Quốc</w:t>
      </w:r>
      <w:r w:rsidRPr="00CF249D">
        <w:rPr>
          <w:color w:val="auto"/>
        </w:rPr>
        <w:fldChar w:fldCharType="end"/>
      </w:r>
      <w:bookmarkEnd w:id="430"/>
      <w:r w:rsidRPr="00CF249D">
        <w:rPr>
          <w:color w:val="auto"/>
        </w:rPr>
        <w:t xml:space="preserve"> gia, Hà Nội.</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Bộ luật </w:t>
      </w:r>
      <w:bookmarkStart w:id="431" w:name="tố333"/>
      <w:r w:rsidRPr="00CF249D">
        <w:rPr>
          <w:color w:val="auto"/>
        </w:rPr>
        <w:fldChar w:fldCharType="begin"/>
      </w:r>
      <w:r w:rsidRPr="00CF249D">
        <w:rPr>
          <w:color w:val="auto"/>
        </w:rPr>
        <w:instrText>HYPERLINK "333" \o "Tố"</w:instrText>
      </w:r>
      <w:r w:rsidRPr="00CF249D">
        <w:rPr>
          <w:color w:val="auto"/>
        </w:rPr>
        <w:fldChar w:fldCharType="separate"/>
      </w:r>
      <w:r w:rsidRPr="00CF249D">
        <w:rPr>
          <w:color w:val="auto"/>
        </w:rPr>
        <w:t>tố</w:t>
      </w:r>
      <w:r w:rsidRPr="00CF249D">
        <w:rPr>
          <w:color w:val="auto"/>
        </w:rPr>
        <w:fldChar w:fldCharType="end"/>
      </w:r>
      <w:bookmarkEnd w:id="431"/>
      <w:r w:rsidRPr="00CF249D">
        <w:rPr>
          <w:color w:val="auto"/>
        </w:rPr>
        <w:t xml:space="preserve"> tụng dân sự 2005, sửa đổi bổ sung năm 2011, Nxb Chính trị </w:t>
      </w:r>
      <w:bookmarkStart w:id="432" w:name="Quốc334"/>
      <w:r w:rsidRPr="00CF249D">
        <w:rPr>
          <w:color w:val="auto"/>
        </w:rPr>
        <w:fldChar w:fldCharType="begin"/>
      </w:r>
      <w:r w:rsidRPr="00CF249D">
        <w:rPr>
          <w:color w:val="auto"/>
        </w:rPr>
        <w:instrText>HYPERLINK "334" \o "quốc"</w:instrText>
      </w:r>
      <w:r w:rsidRPr="00CF249D">
        <w:rPr>
          <w:color w:val="auto"/>
        </w:rPr>
        <w:fldChar w:fldCharType="separate"/>
      </w:r>
      <w:r w:rsidRPr="00CF249D">
        <w:rPr>
          <w:color w:val="auto"/>
        </w:rPr>
        <w:t>Quốc</w:t>
      </w:r>
      <w:r w:rsidRPr="00CF249D">
        <w:rPr>
          <w:color w:val="auto"/>
        </w:rPr>
        <w:fldChar w:fldCharType="end"/>
      </w:r>
      <w:bookmarkEnd w:id="432"/>
      <w:r w:rsidRPr="00CF249D">
        <w:rPr>
          <w:color w:val="auto"/>
        </w:rPr>
        <w:t xml:space="preserve"> gia, Hà Nội.</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Luật </w:t>
      </w:r>
      <w:bookmarkStart w:id="433" w:name="nhà335"/>
      <w:r w:rsidRPr="00CF249D">
        <w:rPr>
          <w:color w:val="auto"/>
        </w:rPr>
        <w:fldChar w:fldCharType="begin"/>
      </w:r>
      <w:r w:rsidRPr="00CF249D">
        <w:rPr>
          <w:color w:val="auto"/>
        </w:rPr>
        <w:instrText>HYPERLINK "335" \o "Nhà"</w:instrText>
      </w:r>
      <w:r w:rsidRPr="00CF249D">
        <w:rPr>
          <w:color w:val="auto"/>
        </w:rPr>
        <w:fldChar w:fldCharType="separate"/>
      </w:r>
      <w:r w:rsidRPr="00CF249D">
        <w:rPr>
          <w:color w:val="auto"/>
        </w:rPr>
        <w:t>nhà</w:t>
      </w:r>
      <w:r w:rsidRPr="00CF249D">
        <w:rPr>
          <w:color w:val="auto"/>
        </w:rPr>
        <w:fldChar w:fldCharType="end"/>
      </w:r>
      <w:bookmarkEnd w:id="433"/>
      <w:r w:rsidRPr="00CF249D">
        <w:rPr>
          <w:color w:val="auto"/>
        </w:rPr>
        <w:t xml:space="preserve"> ở 20</w:t>
      </w:r>
      <w:r w:rsidR="009C6CBF">
        <w:rPr>
          <w:color w:val="auto"/>
        </w:rPr>
        <w:t>23</w:t>
      </w:r>
      <w:r w:rsidRPr="00CF249D">
        <w:rPr>
          <w:color w:val="auto"/>
        </w:rPr>
        <w:t xml:space="preserve">, Nxb Chính trị </w:t>
      </w:r>
      <w:bookmarkStart w:id="434" w:name="Quốc336"/>
      <w:r w:rsidRPr="00CF249D">
        <w:rPr>
          <w:color w:val="auto"/>
        </w:rPr>
        <w:fldChar w:fldCharType="begin"/>
      </w:r>
      <w:r w:rsidRPr="00CF249D">
        <w:rPr>
          <w:color w:val="auto"/>
        </w:rPr>
        <w:instrText>HYPERLINK "336" \o "quốc"</w:instrText>
      </w:r>
      <w:r w:rsidRPr="00CF249D">
        <w:rPr>
          <w:color w:val="auto"/>
        </w:rPr>
        <w:fldChar w:fldCharType="separate"/>
      </w:r>
      <w:r w:rsidRPr="00CF249D">
        <w:rPr>
          <w:color w:val="auto"/>
        </w:rPr>
        <w:t>Quốc</w:t>
      </w:r>
      <w:r w:rsidRPr="00CF249D">
        <w:rPr>
          <w:color w:val="auto"/>
        </w:rPr>
        <w:fldChar w:fldCharType="end"/>
      </w:r>
      <w:bookmarkEnd w:id="434"/>
      <w:r w:rsidRPr="00CF249D">
        <w:rPr>
          <w:color w:val="auto"/>
        </w:rPr>
        <w:t xml:space="preserve"> gia, Hà Nội.</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Luật </w:t>
      </w:r>
      <w:bookmarkStart w:id="435" w:name="xây339"/>
      <w:r w:rsidRPr="00CF249D">
        <w:rPr>
          <w:color w:val="auto"/>
        </w:rPr>
        <w:fldChar w:fldCharType="begin"/>
      </w:r>
      <w:r w:rsidRPr="00CF249D">
        <w:rPr>
          <w:color w:val="auto"/>
        </w:rPr>
        <w:instrText>HYPERLINK "339" \o "Xây"</w:instrText>
      </w:r>
      <w:r w:rsidRPr="00CF249D">
        <w:rPr>
          <w:color w:val="auto"/>
        </w:rPr>
        <w:fldChar w:fldCharType="separate"/>
      </w:r>
      <w:r w:rsidRPr="00CF249D">
        <w:rPr>
          <w:color w:val="auto"/>
        </w:rPr>
        <w:t>xây</w:t>
      </w:r>
      <w:r w:rsidRPr="00CF249D">
        <w:rPr>
          <w:color w:val="auto"/>
        </w:rPr>
        <w:fldChar w:fldCharType="end"/>
      </w:r>
      <w:bookmarkEnd w:id="435"/>
      <w:r w:rsidRPr="00CF249D">
        <w:rPr>
          <w:color w:val="auto"/>
        </w:rPr>
        <w:t xml:space="preserve"> dựng 2014, Nxb Chính trị </w:t>
      </w:r>
      <w:bookmarkStart w:id="436" w:name="Quốc340"/>
      <w:r w:rsidRPr="00CF249D">
        <w:rPr>
          <w:color w:val="auto"/>
        </w:rPr>
        <w:fldChar w:fldCharType="begin"/>
      </w:r>
      <w:r w:rsidRPr="00CF249D">
        <w:rPr>
          <w:color w:val="auto"/>
        </w:rPr>
        <w:instrText>HYPERLINK "340" \o "quốc"</w:instrText>
      </w:r>
      <w:r w:rsidRPr="00CF249D">
        <w:rPr>
          <w:color w:val="auto"/>
        </w:rPr>
        <w:fldChar w:fldCharType="separate"/>
      </w:r>
      <w:r w:rsidRPr="00CF249D">
        <w:rPr>
          <w:color w:val="auto"/>
        </w:rPr>
        <w:t>Quốc</w:t>
      </w:r>
      <w:r w:rsidRPr="00CF249D">
        <w:rPr>
          <w:color w:val="auto"/>
        </w:rPr>
        <w:fldChar w:fldCharType="end"/>
      </w:r>
      <w:bookmarkEnd w:id="436"/>
      <w:r w:rsidRPr="00CF249D">
        <w:rPr>
          <w:color w:val="auto"/>
        </w:rPr>
        <w:t xml:space="preserve"> gia, Hà Nội.</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Luật </w:t>
      </w:r>
      <w:bookmarkStart w:id="437" w:name="kinh341"/>
      <w:r w:rsidRPr="00CF249D">
        <w:rPr>
          <w:color w:val="auto"/>
        </w:rPr>
        <w:fldChar w:fldCharType="begin"/>
      </w:r>
      <w:r w:rsidRPr="00CF249D">
        <w:rPr>
          <w:color w:val="auto"/>
        </w:rPr>
        <w:instrText>HYPERLINK "341" \o "Kinh"</w:instrText>
      </w:r>
      <w:r w:rsidRPr="00CF249D">
        <w:rPr>
          <w:color w:val="auto"/>
        </w:rPr>
        <w:fldChar w:fldCharType="separate"/>
      </w:r>
      <w:r w:rsidRPr="00CF249D">
        <w:rPr>
          <w:color w:val="auto"/>
        </w:rPr>
        <w:t>kinh</w:t>
      </w:r>
      <w:r w:rsidRPr="00CF249D">
        <w:rPr>
          <w:color w:val="auto"/>
        </w:rPr>
        <w:fldChar w:fldCharType="end"/>
      </w:r>
      <w:bookmarkEnd w:id="437"/>
      <w:r w:rsidRPr="00CF249D">
        <w:rPr>
          <w:color w:val="auto"/>
        </w:rPr>
        <w:t xml:space="preserve"> doanh bất động sản 20</w:t>
      </w:r>
      <w:r w:rsidR="009C6CBF">
        <w:rPr>
          <w:color w:val="auto"/>
        </w:rPr>
        <w:t>23</w:t>
      </w:r>
      <w:r w:rsidRPr="00CF249D">
        <w:rPr>
          <w:color w:val="auto"/>
        </w:rPr>
        <w:t xml:space="preserve">, Nxb Chính trị </w:t>
      </w:r>
      <w:bookmarkStart w:id="438" w:name="Quốc342"/>
      <w:r w:rsidRPr="00CF249D">
        <w:rPr>
          <w:color w:val="auto"/>
        </w:rPr>
        <w:fldChar w:fldCharType="begin"/>
      </w:r>
      <w:r w:rsidRPr="00CF249D">
        <w:rPr>
          <w:color w:val="auto"/>
        </w:rPr>
        <w:instrText>HYPERLINK "342" \o "quốc"</w:instrText>
      </w:r>
      <w:r w:rsidRPr="00CF249D">
        <w:rPr>
          <w:color w:val="auto"/>
        </w:rPr>
        <w:fldChar w:fldCharType="separate"/>
      </w:r>
      <w:r w:rsidRPr="00CF249D">
        <w:rPr>
          <w:color w:val="auto"/>
        </w:rPr>
        <w:t>Quốc</w:t>
      </w:r>
      <w:r w:rsidRPr="00CF249D">
        <w:rPr>
          <w:color w:val="auto"/>
        </w:rPr>
        <w:fldChar w:fldCharType="end"/>
      </w:r>
      <w:bookmarkEnd w:id="438"/>
      <w:r w:rsidRPr="00CF249D">
        <w:rPr>
          <w:color w:val="auto"/>
        </w:rPr>
        <w:t xml:space="preserve"> gia, Hà Nội.</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Luật </w:t>
      </w:r>
      <w:bookmarkStart w:id="439" w:name="bảo345"/>
      <w:r w:rsidRPr="00CF249D">
        <w:rPr>
          <w:color w:val="auto"/>
        </w:rPr>
        <w:fldChar w:fldCharType="begin"/>
      </w:r>
      <w:r w:rsidRPr="00CF249D">
        <w:rPr>
          <w:color w:val="auto"/>
        </w:rPr>
        <w:instrText>HYPERLINK "345" \o "Bảo"</w:instrText>
      </w:r>
      <w:r w:rsidRPr="00CF249D">
        <w:rPr>
          <w:color w:val="auto"/>
        </w:rPr>
        <w:fldChar w:fldCharType="separate"/>
      </w:r>
      <w:r w:rsidRPr="00CF249D">
        <w:rPr>
          <w:color w:val="auto"/>
        </w:rPr>
        <w:t>bảo</w:t>
      </w:r>
      <w:r w:rsidRPr="00CF249D">
        <w:rPr>
          <w:color w:val="auto"/>
        </w:rPr>
        <w:fldChar w:fldCharType="end"/>
      </w:r>
      <w:bookmarkEnd w:id="439"/>
      <w:r w:rsidRPr="00CF249D">
        <w:rPr>
          <w:color w:val="auto"/>
        </w:rPr>
        <w:t xml:space="preserve"> vệ quyền lợi người tiêu dùng 20</w:t>
      </w:r>
      <w:r w:rsidR="009C6CBF">
        <w:rPr>
          <w:color w:val="auto"/>
        </w:rPr>
        <w:t>23</w:t>
      </w:r>
      <w:r w:rsidRPr="00CF249D">
        <w:rPr>
          <w:color w:val="auto"/>
        </w:rPr>
        <w:t xml:space="preserve">, Nxb Chính trị </w:t>
      </w:r>
      <w:bookmarkStart w:id="440" w:name="Quốc346"/>
      <w:r w:rsidRPr="00CF249D">
        <w:rPr>
          <w:color w:val="auto"/>
        </w:rPr>
        <w:fldChar w:fldCharType="begin"/>
      </w:r>
      <w:r w:rsidRPr="00CF249D">
        <w:rPr>
          <w:color w:val="auto"/>
        </w:rPr>
        <w:instrText>HYPERLINK "346" \o "quốc"</w:instrText>
      </w:r>
      <w:r w:rsidRPr="00CF249D">
        <w:rPr>
          <w:color w:val="auto"/>
        </w:rPr>
        <w:fldChar w:fldCharType="separate"/>
      </w:r>
      <w:r w:rsidRPr="00CF249D">
        <w:rPr>
          <w:color w:val="auto"/>
        </w:rPr>
        <w:t>Quốc</w:t>
      </w:r>
      <w:r w:rsidRPr="00CF249D">
        <w:rPr>
          <w:color w:val="auto"/>
        </w:rPr>
        <w:fldChar w:fldCharType="end"/>
      </w:r>
      <w:bookmarkEnd w:id="440"/>
      <w:r w:rsidRPr="00CF249D">
        <w:rPr>
          <w:color w:val="auto"/>
        </w:rPr>
        <w:t xml:space="preserve"> gia, Hà Nội.</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Luật Thương mại 2005, Nxb Chính trị </w:t>
      </w:r>
      <w:bookmarkStart w:id="441" w:name="Quốc347"/>
      <w:r w:rsidRPr="00CF249D">
        <w:rPr>
          <w:color w:val="auto"/>
        </w:rPr>
        <w:fldChar w:fldCharType="begin"/>
      </w:r>
      <w:r w:rsidRPr="00CF249D">
        <w:rPr>
          <w:color w:val="auto"/>
        </w:rPr>
        <w:instrText>HYPERLINK "347" \o "quốc"</w:instrText>
      </w:r>
      <w:r w:rsidRPr="00CF249D">
        <w:rPr>
          <w:color w:val="auto"/>
        </w:rPr>
        <w:fldChar w:fldCharType="separate"/>
      </w:r>
      <w:r w:rsidRPr="00CF249D">
        <w:rPr>
          <w:color w:val="auto"/>
        </w:rPr>
        <w:t>Quốc</w:t>
      </w:r>
      <w:r w:rsidRPr="00CF249D">
        <w:rPr>
          <w:color w:val="auto"/>
        </w:rPr>
        <w:fldChar w:fldCharType="end"/>
      </w:r>
      <w:bookmarkEnd w:id="441"/>
      <w:r w:rsidRPr="00CF249D">
        <w:rPr>
          <w:color w:val="auto"/>
        </w:rPr>
        <w:t xml:space="preserve"> gia, Hà Nội.</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Luật Trọng tài thương mại 2010, Nxb Chính trị </w:t>
      </w:r>
      <w:bookmarkStart w:id="442" w:name="Quốc348"/>
      <w:r w:rsidRPr="00CF249D">
        <w:rPr>
          <w:color w:val="auto"/>
        </w:rPr>
        <w:fldChar w:fldCharType="begin"/>
      </w:r>
      <w:r w:rsidRPr="00CF249D">
        <w:rPr>
          <w:color w:val="auto"/>
        </w:rPr>
        <w:instrText>HYPERLINK "348" \o "quốc"</w:instrText>
      </w:r>
      <w:r w:rsidRPr="00CF249D">
        <w:rPr>
          <w:color w:val="auto"/>
        </w:rPr>
        <w:fldChar w:fldCharType="separate"/>
      </w:r>
      <w:r w:rsidRPr="00CF249D">
        <w:rPr>
          <w:color w:val="auto"/>
        </w:rPr>
        <w:t>Quốc</w:t>
      </w:r>
      <w:r w:rsidRPr="00CF249D">
        <w:rPr>
          <w:color w:val="auto"/>
        </w:rPr>
        <w:fldChar w:fldCharType="end"/>
      </w:r>
      <w:bookmarkEnd w:id="442"/>
      <w:r w:rsidRPr="00CF249D">
        <w:rPr>
          <w:color w:val="auto"/>
        </w:rPr>
        <w:t xml:space="preserve"> gia, Hà Nội.</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Nghị định số 99/2015/NĐ-CP hướng dẫn Luật </w:t>
      </w:r>
      <w:bookmarkStart w:id="443" w:name="nhà349"/>
      <w:r w:rsidRPr="00CF249D">
        <w:rPr>
          <w:color w:val="auto"/>
        </w:rPr>
        <w:fldChar w:fldCharType="begin"/>
      </w:r>
      <w:r w:rsidRPr="00CF249D">
        <w:rPr>
          <w:color w:val="auto"/>
        </w:rPr>
        <w:instrText>HYPERLINK "349" \o "Nhà"</w:instrText>
      </w:r>
      <w:r w:rsidRPr="00CF249D">
        <w:rPr>
          <w:color w:val="auto"/>
        </w:rPr>
        <w:fldChar w:fldCharType="separate"/>
      </w:r>
      <w:r w:rsidRPr="00CF249D">
        <w:rPr>
          <w:color w:val="auto"/>
        </w:rPr>
        <w:t>nhà</w:t>
      </w:r>
      <w:r w:rsidRPr="00CF249D">
        <w:rPr>
          <w:color w:val="auto"/>
        </w:rPr>
        <w:fldChar w:fldCharType="end"/>
      </w:r>
      <w:bookmarkEnd w:id="443"/>
      <w:r w:rsidRPr="00CF249D">
        <w:rPr>
          <w:color w:val="auto"/>
        </w:rPr>
        <w:t xml:space="preserve"> ở 2014 ngày 20/10/2015 của Chính phủ.</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Nghị định số 71/2010/NĐ-CP hướng dẫn Luật </w:t>
      </w:r>
      <w:bookmarkStart w:id="444" w:name="nhà350"/>
      <w:r w:rsidRPr="00CF249D">
        <w:rPr>
          <w:color w:val="auto"/>
        </w:rPr>
        <w:fldChar w:fldCharType="begin"/>
      </w:r>
      <w:r w:rsidRPr="00CF249D">
        <w:rPr>
          <w:color w:val="auto"/>
        </w:rPr>
        <w:instrText>HYPERLINK "350" \o "Nhà"</w:instrText>
      </w:r>
      <w:r w:rsidRPr="00CF249D">
        <w:rPr>
          <w:color w:val="auto"/>
        </w:rPr>
        <w:fldChar w:fldCharType="separate"/>
      </w:r>
      <w:r w:rsidRPr="00CF249D">
        <w:rPr>
          <w:color w:val="auto"/>
        </w:rPr>
        <w:t>nhà</w:t>
      </w:r>
      <w:r w:rsidRPr="00CF249D">
        <w:rPr>
          <w:color w:val="auto"/>
        </w:rPr>
        <w:fldChar w:fldCharType="end"/>
      </w:r>
      <w:bookmarkEnd w:id="444"/>
      <w:r w:rsidRPr="00CF249D">
        <w:rPr>
          <w:color w:val="auto"/>
        </w:rPr>
        <w:t xml:space="preserve"> ở 2005 ngày 23/06/2010 của Chính phủ.</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Nghị định số 76/2015/NĐ-CP hướng dẫn Luật </w:t>
      </w:r>
      <w:bookmarkStart w:id="445" w:name="kinh351"/>
      <w:r w:rsidRPr="00CF249D">
        <w:rPr>
          <w:color w:val="auto"/>
        </w:rPr>
        <w:fldChar w:fldCharType="begin"/>
      </w:r>
      <w:r w:rsidRPr="00CF249D">
        <w:rPr>
          <w:color w:val="auto"/>
        </w:rPr>
        <w:instrText>HYPERLINK "351" \o "Kinh"</w:instrText>
      </w:r>
      <w:r w:rsidRPr="00CF249D">
        <w:rPr>
          <w:color w:val="auto"/>
        </w:rPr>
        <w:fldChar w:fldCharType="separate"/>
      </w:r>
      <w:r w:rsidRPr="00CF249D">
        <w:rPr>
          <w:color w:val="auto"/>
        </w:rPr>
        <w:t>kinh</w:t>
      </w:r>
      <w:r w:rsidRPr="00CF249D">
        <w:rPr>
          <w:color w:val="auto"/>
        </w:rPr>
        <w:fldChar w:fldCharType="end"/>
      </w:r>
      <w:bookmarkEnd w:id="445"/>
      <w:r w:rsidRPr="00CF249D">
        <w:rPr>
          <w:color w:val="auto"/>
        </w:rPr>
        <w:t xml:space="preserve"> kinh doanh bất động sản 2014 ngày 10/09/2015 của Chính phủ.</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Nghị quyết số 05/2003/NQ-HĐTP ngày 31/07/2003 của Hội đồng Thẩm phán Tòa án nhân dân tối cao.</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Nghị quyết số 01/2005/NQ-HĐTP ngày 31/3/2005 của Hội đồng Thẩm phán Tòa án nhân dân </w:t>
      </w:r>
      <w:bookmarkStart w:id="446" w:name="Tối352"/>
      <w:r w:rsidRPr="00CF249D">
        <w:rPr>
          <w:color w:val="auto"/>
        </w:rPr>
        <w:fldChar w:fldCharType="begin"/>
      </w:r>
      <w:r w:rsidRPr="00CF249D">
        <w:rPr>
          <w:color w:val="auto"/>
        </w:rPr>
        <w:instrText>HYPERLINK "352" \o "tối"</w:instrText>
      </w:r>
      <w:r w:rsidRPr="00CF249D">
        <w:rPr>
          <w:color w:val="auto"/>
        </w:rPr>
        <w:fldChar w:fldCharType="separate"/>
      </w:r>
      <w:r w:rsidRPr="00CF249D">
        <w:rPr>
          <w:color w:val="auto"/>
        </w:rPr>
        <w:t>Tối</w:t>
      </w:r>
      <w:r w:rsidRPr="00CF249D">
        <w:rPr>
          <w:color w:val="auto"/>
        </w:rPr>
        <w:fldChar w:fldCharType="end"/>
      </w:r>
      <w:bookmarkEnd w:id="446"/>
      <w:r w:rsidRPr="00CF249D">
        <w:rPr>
          <w:color w:val="auto"/>
        </w:rPr>
        <w:t xml:space="preserve"> cao.</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Nghị quyết số 03/2012/NQ-HĐTP ngày 03/12/2012 của Hội đồng Thẩm phán Tòa án nhân dân </w:t>
      </w:r>
      <w:bookmarkStart w:id="447" w:name="Tối353"/>
      <w:r w:rsidRPr="00CF249D">
        <w:rPr>
          <w:color w:val="auto"/>
        </w:rPr>
        <w:fldChar w:fldCharType="begin"/>
      </w:r>
      <w:r w:rsidRPr="00CF249D">
        <w:rPr>
          <w:color w:val="auto"/>
        </w:rPr>
        <w:instrText>HYPERLINK "353" \o "tối"</w:instrText>
      </w:r>
      <w:r w:rsidRPr="00CF249D">
        <w:rPr>
          <w:color w:val="auto"/>
        </w:rPr>
        <w:fldChar w:fldCharType="separate"/>
      </w:r>
      <w:r w:rsidRPr="00CF249D">
        <w:rPr>
          <w:color w:val="auto"/>
        </w:rPr>
        <w:t>Tối</w:t>
      </w:r>
      <w:r w:rsidRPr="00CF249D">
        <w:rPr>
          <w:color w:val="auto"/>
        </w:rPr>
        <w:fldChar w:fldCharType="end"/>
      </w:r>
      <w:bookmarkEnd w:id="447"/>
      <w:r w:rsidRPr="00CF249D">
        <w:rPr>
          <w:color w:val="auto"/>
        </w:rPr>
        <w:t xml:space="preserve"> cao.</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rStyle w:val="Strong"/>
          <w:b w:val="0"/>
          <w:color w:val="auto"/>
        </w:rPr>
        <w:t xml:space="preserve">Nghị quyết số 04/2017/NQ- HĐTP ngày 05 tháng 05 năm 2017 hướng dẫn một số quy định tại </w:t>
      </w:r>
      <w:bookmarkStart w:id="448" w:name="Khoản354"/>
      <w:r w:rsidRPr="00CF249D">
        <w:rPr>
          <w:color w:val="auto"/>
        </w:rPr>
        <w:fldChar w:fldCharType="begin"/>
      </w:r>
      <w:r w:rsidRPr="00CF249D">
        <w:rPr>
          <w:color w:val="auto"/>
        </w:rPr>
        <w:instrText>HYPERLINK "354" \o "khoản"</w:instrText>
      </w:r>
      <w:r w:rsidRPr="00CF249D">
        <w:rPr>
          <w:color w:val="auto"/>
        </w:rPr>
        <w:fldChar w:fldCharType="separate"/>
      </w:r>
      <w:r w:rsidRPr="00CF249D">
        <w:rPr>
          <w:rStyle w:val="Strong"/>
          <w:b w:val="0"/>
          <w:color w:val="auto"/>
        </w:rPr>
        <w:t>Khoản</w:t>
      </w:r>
      <w:r w:rsidRPr="00CF249D">
        <w:rPr>
          <w:color w:val="auto"/>
        </w:rPr>
        <w:fldChar w:fldCharType="end"/>
      </w:r>
      <w:bookmarkEnd w:id="448"/>
      <w:r w:rsidRPr="00CF249D">
        <w:rPr>
          <w:rStyle w:val="Strong"/>
          <w:b w:val="0"/>
          <w:color w:val="auto"/>
        </w:rPr>
        <w:t xml:space="preserve"> 1 và </w:t>
      </w:r>
      <w:bookmarkStart w:id="449" w:name="Khoản355"/>
      <w:r w:rsidRPr="00CF249D">
        <w:rPr>
          <w:color w:val="auto"/>
        </w:rPr>
        <w:fldChar w:fldCharType="begin"/>
      </w:r>
      <w:r w:rsidRPr="00CF249D">
        <w:rPr>
          <w:color w:val="auto"/>
        </w:rPr>
        <w:instrText>HYPERLINK "355" \o "khoản"</w:instrText>
      </w:r>
      <w:r w:rsidRPr="00CF249D">
        <w:rPr>
          <w:color w:val="auto"/>
        </w:rPr>
        <w:fldChar w:fldCharType="separate"/>
      </w:r>
      <w:r w:rsidRPr="00CF249D">
        <w:rPr>
          <w:rStyle w:val="Strong"/>
          <w:b w:val="0"/>
          <w:color w:val="auto"/>
        </w:rPr>
        <w:t>Khoản</w:t>
      </w:r>
      <w:r w:rsidRPr="00CF249D">
        <w:rPr>
          <w:color w:val="auto"/>
        </w:rPr>
        <w:fldChar w:fldCharType="end"/>
      </w:r>
      <w:bookmarkEnd w:id="449"/>
      <w:r w:rsidRPr="00CF249D">
        <w:rPr>
          <w:rStyle w:val="Strong"/>
          <w:b w:val="0"/>
          <w:color w:val="auto"/>
        </w:rPr>
        <w:t xml:space="preserve"> 3 Điều 192 Bộ luật </w:t>
      </w:r>
      <w:bookmarkStart w:id="450" w:name="tố356"/>
      <w:r w:rsidRPr="00CF249D">
        <w:rPr>
          <w:color w:val="auto"/>
        </w:rPr>
        <w:fldChar w:fldCharType="begin"/>
      </w:r>
      <w:r w:rsidRPr="00CF249D">
        <w:rPr>
          <w:color w:val="auto"/>
        </w:rPr>
        <w:instrText>HYPERLINK "356" \o "Tố"</w:instrText>
      </w:r>
      <w:r w:rsidRPr="00CF249D">
        <w:rPr>
          <w:color w:val="auto"/>
        </w:rPr>
        <w:fldChar w:fldCharType="separate"/>
      </w:r>
      <w:r w:rsidRPr="00CF249D">
        <w:rPr>
          <w:rStyle w:val="Strong"/>
          <w:b w:val="0"/>
          <w:color w:val="auto"/>
        </w:rPr>
        <w:t>tố</w:t>
      </w:r>
      <w:r w:rsidRPr="00CF249D">
        <w:rPr>
          <w:color w:val="auto"/>
        </w:rPr>
        <w:fldChar w:fldCharType="end"/>
      </w:r>
      <w:bookmarkEnd w:id="450"/>
      <w:r w:rsidRPr="00CF249D">
        <w:rPr>
          <w:rStyle w:val="Strong"/>
          <w:b w:val="0"/>
          <w:color w:val="auto"/>
        </w:rPr>
        <w:t xml:space="preserve"> tụng dân sự số 92/2015/QH13 về trả lại đơn khởi kiện, quyền nộp đơn khởi kiện lại vụ án</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lastRenderedPageBreak/>
        <w:t xml:space="preserve">Nghị quyết 04/2016/NQ- HĐTP ngày 30 tháng 12 năm 2006 hướng dẫn thi hành một số điều của Bộ luật </w:t>
      </w:r>
      <w:bookmarkStart w:id="451" w:name="tố357"/>
      <w:r w:rsidRPr="00CF249D">
        <w:rPr>
          <w:color w:val="auto"/>
        </w:rPr>
        <w:fldChar w:fldCharType="begin"/>
      </w:r>
      <w:r w:rsidRPr="00CF249D">
        <w:rPr>
          <w:color w:val="auto"/>
        </w:rPr>
        <w:instrText>HYPERLINK "357" \o "Tố"</w:instrText>
      </w:r>
      <w:r w:rsidRPr="00CF249D">
        <w:rPr>
          <w:color w:val="auto"/>
        </w:rPr>
        <w:fldChar w:fldCharType="separate"/>
      </w:r>
      <w:r w:rsidRPr="00CF249D">
        <w:rPr>
          <w:color w:val="auto"/>
        </w:rPr>
        <w:t>tố</w:t>
      </w:r>
      <w:r w:rsidRPr="00CF249D">
        <w:rPr>
          <w:color w:val="auto"/>
        </w:rPr>
        <w:fldChar w:fldCharType="end"/>
      </w:r>
      <w:bookmarkEnd w:id="451"/>
      <w:r w:rsidRPr="00CF249D">
        <w:rPr>
          <w:color w:val="auto"/>
        </w:rPr>
        <w:t xml:space="preserve"> tụng dân sự số 92/2015/QH13, Luật </w:t>
      </w:r>
      <w:bookmarkStart w:id="452" w:name="tố358"/>
      <w:r w:rsidRPr="00CF249D">
        <w:rPr>
          <w:color w:val="auto"/>
        </w:rPr>
        <w:fldChar w:fldCharType="begin"/>
      </w:r>
      <w:r w:rsidRPr="00CF249D">
        <w:rPr>
          <w:color w:val="auto"/>
        </w:rPr>
        <w:instrText>HYPERLINK "358" \o "Tố"</w:instrText>
      </w:r>
      <w:r w:rsidRPr="00CF249D">
        <w:rPr>
          <w:color w:val="auto"/>
        </w:rPr>
        <w:fldChar w:fldCharType="separate"/>
      </w:r>
      <w:r w:rsidRPr="00CF249D">
        <w:rPr>
          <w:color w:val="auto"/>
        </w:rPr>
        <w:t>tố</w:t>
      </w:r>
      <w:r w:rsidRPr="00CF249D">
        <w:rPr>
          <w:color w:val="auto"/>
        </w:rPr>
        <w:fldChar w:fldCharType="end"/>
      </w:r>
      <w:bookmarkEnd w:id="452"/>
      <w:r w:rsidRPr="00CF249D">
        <w:rPr>
          <w:color w:val="auto"/>
        </w:rPr>
        <w:t xml:space="preserve"> tụng hành chính số 93/2015/QH13 về gửi nhận đơn khởi kiện, tài liệu, chứng cứ và cấp, tống đạt, thông báo văn bản tố tụng bằng phương tiện điện tử</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rStyle w:val="Strong"/>
          <w:b w:val="0"/>
          <w:color w:val="auto"/>
        </w:rPr>
        <w:t>Nghị quyết số 01/2014/NQ- HĐTP ngày 20 tháng 3 năm 2014 hướng dẫn thi hành một số quy định Luật Trọng tài thương mại</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Quốc hội (1946), Hiến pháp năm 1946, Hà Nội.</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Quốc hội (2013), Bộ luật </w:t>
      </w:r>
      <w:bookmarkStart w:id="453" w:name="dân359"/>
      <w:r w:rsidRPr="00CF249D">
        <w:rPr>
          <w:color w:val="auto"/>
        </w:rPr>
        <w:fldChar w:fldCharType="begin"/>
      </w:r>
      <w:r w:rsidRPr="00CF249D">
        <w:rPr>
          <w:color w:val="auto"/>
        </w:rPr>
        <w:instrText>HYPERLINK "359" \o "Dân"</w:instrText>
      </w:r>
      <w:r w:rsidRPr="00CF249D">
        <w:rPr>
          <w:color w:val="auto"/>
        </w:rPr>
        <w:fldChar w:fldCharType="separate"/>
      </w:r>
      <w:r w:rsidRPr="00CF249D">
        <w:rPr>
          <w:color w:val="auto"/>
        </w:rPr>
        <w:t>dân</w:t>
      </w:r>
      <w:r w:rsidRPr="00CF249D">
        <w:rPr>
          <w:color w:val="auto"/>
        </w:rPr>
        <w:fldChar w:fldCharType="end"/>
      </w:r>
      <w:bookmarkEnd w:id="453"/>
      <w:r w:rsidRPr="00CF249D">
        <w:rPr>
          <w:color w:val="auto"/>
        </w:rPr>
        <w:t xml:space="preserve"> sự năm 2015, Hà Nội.</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Quốc hội (2013), Bộ luật Tố tụng dân sự năm 2015, Hà Nội</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Quốc hội (2013), Hiến pháp năm 2013, Hà Nội</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Quốc hội (2013), Luật </w:t>
      </w:r>
      <w:bookmarkStart w:id="454" w:name="tổ360"/>
      <w:r w:rsidRPr="00CF249D">
        <w:rPr>
          <w:color w:val="auto"/>
        </w:rPr>
        <w:fldChar w:fldCharType="begin"/>
      </w:r>
      <w:r w:rsidRPr="00CF249D">
        <w:rPr>
          <w:color w:val="auto"/>
        </w:rPr>
        <w:instrText>HYPERLINK "360" \o "Tổ"</w:instrText>
      </w:r>
      <w:r w:rsidRPr="00CF249D">
        <w:rPr>
          <w:color w:val="auto"/>
        </w:rPr>
        <w:fldChar w:fldCharType="separate"/>
      </w:r>
      <w:r w:rsidRPr="00CF249D">
        <w:rPr>
          <w:color w:val="auto"/>
        </w:rPr>
        <w:t>tổ</w:t>
      </w:r>
      <w:r w:rsidRPr="00CF249D">
        <w:rPr>
          <w:color w:val="auto"/>
        </w:rPr>
        <w:fldChar w:fldCharType="end"/>
      </w:r>
      <w:bookmarkEnd w:id="454"/>
      <w:r w:rsidRPr="00CF249D">
        <w:rPr>
          <w:color w:val="auto"/>
        </w:rPr>
        <w:t xml:space="preserve"> chức Tòa án nhân dân nhân dân năm 2014, Hà Nội.</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Quốc hội (2014), Luật Kinh doanh bất động sản 2014, Hà Nội.</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Quốc hội (2023), Luật Kinh doanh bất động sản 2023, Hà Nội.</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Thông tư 03/2014/TT-BXD sửa đổi bổ sung Điều 21 Thông tư 16/2010/TTBXD ngày 20/02/2014 của Bộ Xây dựng.</w:t>
      </w:r>
    </w:p>
    <w:p w:rsidR="00CF263E" w:rsidRPr="00246513" w:rsidRDefault="003F7799" w:rsidP="00246513">
      <w:pPr>
        <w:pStyle w:val="ListParagraph"/>
        <w:tabs>
          <w:tab w:val="left" w:pos="851"/>
          <w:tab w:val="left" w:pos="993"/>
        </w:tabs>
        <w:spacing w:line="360" w:lineRule="auto"/>
        <w:ind w:left="0" w:right="4" w:firstLine="567"/>
        <w:jc w:val="both"/>
        <w:rPr>
          <w:rFonts w:eastAsia="Times New Roman" w:hAnsi="Times New Roman" w:cs="Times New Roman"/>
          <w:b/>
          <w:sz w:val="26"/>
          <w:szCs w:val="26"/>
        </w:rPr>
      </w:pPr>
      <w:r w:rsidRPr="00246513">
        <w:rPr>
          <w:rFonts w:eastAsia="Times New Roman" w:hAnsi="Times New Roman" w:cs="Times New Roman"/>
          <w:b/>
          <w:sz w:val="26"/>
          <w:szCs w:val="26"/>
        </w:rPr>
        <w:t>B. Văn bản áp dụng pháp luật</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Bản án số 954/2017/DS-PT ngày 12/10/2017 của Tòa án nhân dân (TAND) Thành phố Hồ Chí Minh</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Bản án số 786/2018/DS-PT ngày 28/8/2018của TAND Thành phố Hồ Chí Minh</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rStyle w:val="Strong"/>
          <w:b w:val="0"/>
          <w:color w:val="auto"/>
        </w:rPr>
        <w:t>Bản án 104/2022/DS-PT ngày 16/05/2022 của TAND tỉnh Bình Dương,</w:t>
      </w:r>
      <w:r w:rsidRPr="00CF249D">
        <w:rPr>
          <w:i/>
          <w:iCs/>
          <w:color w:val="auto"/>
        </w:rPr>
        <w:t xml:space="preserve"> https://thuvienphapluat.vn/banan/ban-an/ban-an-ve-tranh-chap-hop-dong-mua-ban-nha-so-1042022dspt-239805</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Công văn số 212/TANDTC-PC ngày 13/9/2019 của Tòa án nhân dân </w:t>
      </w:r>
      <w:bookmarkStart w:id="455" w:name="Tối361"/>
      <w:r w:rsidRPr="00CF249D">
        <w:rPr>
          <w:color w:val="auto"/>
        </w:rPr>
        <w:fldChar w:fldCharType="begin"/>
      </w:r>
      <w:r w:rsidRPr="00CF249D">
        <w:rPr>
          <w:color w:val="auto"/>
        </w:rPr>
        <w:instrText>HYPERLINK "361" \o "tối"</w:instrText>
      </w:r>
      <w:r w:rsidRPr="00CF249D">
        <w:rPr>
          <w:color w:val="auto"/>
        </w:rPr>
        <w:fldChar w:fldCharType="separate"/>
      </w:r>
      <w:r w:rsidRPr="00CF249D">
        <w:rPr>
          <w:color w:val="auto"/>
        </w:rPr>
        <w:t>Tối</w:t>
      </w:r>
      <w:r w:rsidRPr="00CF249D">
        <w:rPr>
          <w:color w:val="auto"/>
        </w:rPr>
        <w:fldChar w:fldCharType="end"/>
      </w:r>
      <w:bookmarkEnd w:id="455"/>
      <w:r w:rsidRPr="00CF249D">
        <w:rPr>
          <w:color w:val="auto"/>
        </w:rPr>
        <w:t xml:space="preserve"> cao</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Mục A.1 </w:t>
      </w:r>
      <w:bookmarkStart w:id="456" w:name="Phụ362"/>
      <w:r w:rsidRPr="00CF249D">
        <w:rPr>
          <w:color w:val="auto"/>
        </w:rPr>
        <w:fldChar w:fldCharType="begin"/>
      </w:r>
      <w:r w:rsidRPr="00CF249D">
        <w:rPr>
          <w:color w:val="auto"/>
        </w:rPr>
        <w:instrText>HYPERLINK "362" \o "phụ"</w:instrText>
      </w:r>
      <w:r w:rsidRPr="00CF249D">
        <w:rPr>
          <w:color w:val="auto"/>
        </w:rPr>
        <w:fldChar w:fldCharType="separate"/>
      </w:r>
      <w:r w:rsidRPr="00CF249D">
        <w:rPr>
          <w:color w:val="auto"/>
        </w:rPr>
        <w:t>Phụ</w:t>
      </w:r>
      <w:r w:rsidRPr="00CF249D">
        <w:rPr>
          <w:color w:val="auto"/>
        </w:rPr>
        <w:fldChar w:fldCharType="end"/>
      </w:r>
      <w:bookmarkEnd w:id="456"/>
      <w:r w:rsidRPr="00CF249D">
        <w:rPr>
          <w:color w:val="auto"/>
        </w:rPr>
        <w:t xml:space="preserve"> lục A Quy chuẩn kỹ thuật quốc gia </w:t>
      </w:r>
      <w:bookmarkStart w:id="457" w:name="Nguyên363"/>
      <w:r w:rsidRPr="00CF249D">
        <w:rPr>
          <w:color w:val="auto"/>
        </w:rPr>
        <w:fldChar w:fldCharType="begin"/>
      </w:r>
      <w:r w:rsidRPr="00CF249D">
        <w:rPr>
          <w:color w:val="auto"/>
        </w:rPr>
        <w:instrText>HYPERLINK "363" \o "nguyên"</w:instrText>
      </w:r>
      <w:r w:rsidRPr="00CF249D">
        <w:rPr>
          <w:color w:val="auto"/>
        </w:rPr>
        <w:fldChar w:fldCharType="separate"/>
      </w:r>
      <w:r w:rsidRPr="00CF249D">
        <w:rPr>
          <w:color w:val="auto"/>
        </w:rPr>
        <w:t>Nguyên</w:t>
      </w:r>
      <w:r w:rsidRPr="00CF249D">
        <w:rPr>
          <w:color w:val="auto"/>
        </w:rPr>
        <w:fldChar w:fldCharType="end"/>
      </w:r>
      <w:bookmarkEnd w:id="457"/>
      <w:r w:rsidRPr="00CF249D">
        <w:rPr>
          <w:color w:val="auto"/>
        </w:rPr>
        <w:t xml:space="preserve"> tắc phân loại, phân cấp công trình dân dụng, công nghiệp và hạ tầng kỹ thuật đô thị do Bộ trưởng Bộ Xây dựng ban hành kèm theo Thông tư 12/2012/TT-BXD</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lastRenderedPageBreak/>
        <w:t xml:space="preserve">Thủ tướng Chính phủ, Quyết định số 2161/QĐ-TTg ngày 22/12/2021 của Thủ tướng Chính phủ phê duyệt Chiến lược phát triển nhà ở </w:t>
      </w:r>
      <w:bookmarkStart w:id="458" w:name="Quốc364"/>
      <w:r w:rsidRPr="00CF249D">
        <w:rPr>
          <w:color w:val="auto"/>
        </w:rPr>
        <w:fldChar w:fldCharType="begin"/>
      </w:r>
      <w:r w:rsidRPr="00CF249D">
        <w:rPr>
          <w:color w:val="auto"/>
        </w:rPr>
        <w:instrText>HYPERLINK "364" \o "quốc"</w:instrText>
      </w:r>
      <w:r w:rsidRPr="00CF249D">
        <w:rPr>
          <w:color w:val="auto"/>
        </w:rPr>
        <w:fldChar w:fldCharType="separate"/>
      </w:r>
      <w:r w:rsidRPr="00CF249D">
        <w:rPr>
          <w:color w:val="auto"/>
        </w:rPr>
        <w:t>Quốc</w:t>
      </w:r>
      <w:r w:rsidRPr="00CF249D">
        <w:rPr>
          <w:color w:val="auto"/>
        </w:rPr>
        <w:fldChar w:fldCharType="end"/>
      </w:r>
      <w:bookmarkEnd w:id="458"/>
      <w:r w:rsidRPr="00CF249D">
        <w:rPr>
          <w:color w:val="auto"/>
        </w:rPr>
        <w:t xml:space="preserve"> gia giai đoạn 2021-2030, tầm nhìn đến năm 2045.</w:t>
      </w:r>
    </w:p>
    <w:p w:rsidR="00CF263E" w:rsidRPr="00246513" w:rsidRDefault="003F7799" w:rsidP="00246513">
      <w:pPr>
        <w:tabs>
          <w:tab w:val="left" w:pos="851"/>
          <w:tab w:val="left" w:pos="993"/>
        </w:tabs>
        <w:spacing w:after="0" w:line="360" w:lineRule="auto"/>
        <w:ind w:firstLine="567"/>
        <w:rPr>
          <w:b/>
          <w:color w:val="auto"/>
        </w:rPr>
      </w:pPr>
      <w:r w:rsidRPr="00246513">
        <w:rPr>
          <w:b/>
          <w:color w:val="auto"/>
        </w:rPr>
        <w:t>C. Các tài liệu tham khảo khác</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Đảng Cộng sản Việt Nam, Nghị quyết số 49/2005/NQ-TW ngày 02/6/2005 của Bộ </w:t>
      </w:r>
      <w:bookmarkStart w:id="459" w:name="chính365"/>
      <w:r w:rsidRPr="00CF249D">
        <w:rPr>
          <w:color w:val="auto"/>
        </w:rPr>
        <w:fldChar w:fldCharType="begin"/>
      </w:r>
      <w:r w:rsidRPr="00CF249D">
        <w:rPr>
          <w:color w:val="auto"/>
        </w:rPr>
        <w:instrText>HYPERLINK "365" \o "Chính"</w:instrText>
      </w:r>
      <w:r w:rsidRPr="00CF249D">
        <w:rPr>
          <w:color w:val="auto"/>
        </w:rPr>
        <w:fldChar w:fldCharType="separate"/>
      </w:r>
      <w:r w:rsidRPr="00CF249D">
        <w:rPr>
          <w:color w:val="auto"/>
        </w:rPr>
        <w:t>chính</w:t>
      </w:r>
      <w:r w:rsidRPr="00CF249D">
        <w:rPr>
          <w:color w:val="auto"/>
        </w:rPr>
        <w:fldChar w:fldCharType="end"/>
      </w:r>
      <w:bookmarkEnd w:id="459"/>
      <w:r w:rsidRPr="00CF249D">
        <w:rPr>
          <w:color w:val="auto"/>
        </w:rPr>
        <w:t xml:space="preserve"> trị về </w:t>
      </w:r>
      <w:bookmarkStart w:id="460" w:name="chiến366"/>
      <w:r w:rsidRPr="00CF249D">
        <w:rPr>
          <w:color w:val="auto"/>
        </w:rPr>
        <w:fldChar w:fldCharType="begin"/>
      </w:r>
      <w:r w:rsidRPr="00CF249D">
        <w:rPr>
          <w:color w:val="auto"/>
        </w:rPr>
        <w:instrText>HYPERLINK "366" \o "Chiến"</w:instrText>
      </w:r>
      <w:r w:rsidRPr="00CF249D">
        <w:rPr>
          <w:color w:val="auto"/>
        </w:rPr>
        <w:fldChar w:fldCharType="separate"/>
      </w:r>
      <w:r w:rsidRPr="00CF249D">
        <w:rPr>
          <w:color w:val="auto"/>
        </w:rPr>
        <w:t>chiến</w:t>
      </w:r>
      <w:r w:rsidRPr="00CF249D">
        <w:rPr>
          <w:color w:val="auto"/>
        </w:rPr>
        <w:fldChar w:fldCharType="end"/>
      </w:r>
      <w:bookmarkEnd w:id="460"/>
      <w:r w:rsidRPr="00CF249D">
        <w:rPr>
          <w:color w:val="auto"/>
        </w:rPr>
        <w:t xml:space="preserve"> lược cải cách tư pháp đến năm 2020, Hà Nội.</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Đặng Thanh Hoa (2020), Pháp </w:t>
      </w:r>
      <w:bookmarkStart w:id="461" w:name="luật367"/>
      <w:r w:rsidRPr="00CF249D">
        <w:rPr>
          <w:color w:val="auto"/>
        </w:rPr>
        <w:fldChar w:fldCharType="begin"/>
      </w:r>
      <w:r w:rsidRPr="00CF249D">
        <w:rPr>
          <w:color w:val="auto"/>
        </w:rPr>
        <w:instrText>HYPERLINK "367" \o "Luật"</w:instrText>
      </w:r>
      <w:r w:rsidRPr="00CF249D">
        <w:rPr>
          <w:color w:val="auto"/>
        </w:rPr>
        <w:fldChar w:fldCharType="separate"/>
      </w:r>
      <w:r w:rsidRPr="00CF249D">
        <w:rPr>
          <w:color w:val="auto"/>
        </w:rPr>
        <w:t>luật</w:t>
      </w:r>
      <w:r w:rsidRPr="00CF249D">
        <w:rPr>
          <w:color w:val="auto"/>
        </w:rPr>
        <w:fldChar w:fldCharType="end"/>
      </w:r>
      <w:bookmarkEnd w:id="461"/>
      <w:r w:rsidRPr="00CF249D">
        <w:rPr>
          <w:color w:val="auto"/>
        </w:rPr>
        <w:t xml:space="preserve"> Tố tụng dân sự (phần chung) Tình huống và phân tích, NXB Hồng Đức. </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Giáo trình Luật </w:t>
      </w:r>
      <w:bookmarkStart w:id="462" w:name="dân368"/>
      <w:r w:rsidRPr="00CF249D">
        <w:rPr>
          <w:color w:val="auto"/>
        </w:rPr>
        <w:fldChar w:fldCharType="begin"/>
      </w:r>
      <w:r w:rsidRPr="00CF249D">
        <w:rPr>
          <w:color w:val="auto"/>
        </w:rPr>
        <w:instrText>HYPERLINK "368" \o "Dân"</w:instrText>
      </w:r>
      <w:r w:rsidRPr="00CF249D">
        <w:rPr>
          <w:color w:val="auto"/>
        </w:rPr>
        <w:fldChar w:fldCharType="separate"/>
      </w:r>
      <w:r w:rsidRPr="00CF249D">
        <w:rPr>
          <w:color w:val="auto"/>
        </w:rPr>
        <w:t>dân</w:t>
      </w:r>
      <w:r w:rsidRPr="00CF249D">
        <w:rPr>
          <w:color w:val="auto"/>
        </w:rPr>
        <w:fldChar w:fldCharType="end"/>
      </w:r>
      <w:bookmarkEnd w:id="462"/>
      <w:r w:rsidRPr="00CF249D">
        <w:rPr>
          <w:color w:val="auto"/>
        </w:rPr>
        <w:t xml:space="preserve"> sự Việt Nam, tập 1&amp;2, Đại học Luật Hà Nội, 2009. </w:t>
      </w:r>
      <w:bookmarkStart w:id="463" w:name="Nxb369"/>
      <w:r w:rsidRPr="00CF249D">
        <w:rPr>
          <w:color w:val="auto"/>
        </w:rPr>
        <w:fldChar w:fldCharType="begin"/>
      </w:r>
      <w:r w:rsidRPr="00CF249D">
        <w:rPr>
          <w:color w:val="auto"/>
        </w:rPr>
        <w:instrText>HYPERLINK "369" \o "nxb"</w:instrText>
      </w:r>
      <w:r w:rsidRPr="00CF249D">
        <w:rPr>
          <w:color w:val="auto"/>
        </w:rPr>
        <w:fldChar w:fldCharType="separate"/>
      </w:r>
      <w:r w:rsidRPr="00CF249D">
        <w:rPr>
          <w:color w:val="auto"/>
        </w:rPr>
        <w:t>Nxb</w:t>
      </w:r>
      <w:r w:rsidRPr="00CF249D">
        <w:rPr>
          <w:color w:val="auto"/>
        </w:rPr>
        <w:fldChar w:fldCharType="end"/>
      </w:r>
      <w:bookmarkEnd w:id="463"/>
      <w:r w:rsidRPr="00CF249D">
        <w:rPr>
          <w:color w:val="auto"/>
        </w:rPr>
        <w:t xml:space="preserve"> Công an nhân dân, Hà Nội.</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Hoàng Thị Kim Quế (2015), Giáo trình </w:t>
      </w:r>
      <w:bookmarkStart w:id="464" w:name="Lý370"/>
      <w:r w:rsidRPr="00CF249D">
        <w:rPr>
          <w:color w:val="auto"/>
        </w:rPr>
        <w:fldChar w:fldCharType="begin"/>
      </w:r>
      <w:r w:rsidRPr="00CF249D">
        <w:rPr>
          <w:color w:val="auto"/>
        </w:rPr>
        <w:instrText>HYPERLINK "370" \o "lý"</w:instrText>
      </w:r>
      <w:r w:rsidRPr="00CF249D">
        <w:rPr>
          <w:color w:val="auto"/>
        </w:rPr>
        <w:fldChar w:fldCharType="separate"/>
      </w:r>
      <w:r w:rsidRPr="00CF249D">
        <w:rPr>
          <w:color w:val="auto"/>
        </w:rPr>
        <w:t>Lý</w:t>
      </w:r>
      <w:r w:rsidRPr="00CF249D">
        <w:rPr>
          <w:color w:val="auto"/>
        </w:rPr>
        <w:fldChar w:fldCharType="end"/>
      </w:r>
      <w:bookmarkEnd w:id="464"/>
      <w:r w:rsidRPr="00CF249D">
        <w:rPr>
          <w:color w:val="auto"/>
        </w:rPr>
        <w:t xml:space="preserve"> luận </w:t>
      </w:r>
      <w:bookmarkStart w:id="465" w:name="nhà371"/>
      <w:r w:rsidRPr="00CF249D">
        <w:rPr>
          <w:color w:val="auto"/>
        </w:rPr>
        <w:fldChar w:fldCharType="begin"/>
      </w:r>
      <w:r w:rsidRPr="00CF249D">
        <w:rPr>
          <w:color w:val="auto"/>
        </w:rPr>
        <w:instrText>HYPERLINK "371" \o "Nhà"</w:instrText>
      </w:r>
      <w:r w:rsidRPr="00CF249D">
        <w:rPr>
          <w:color w:val="auto"/>
        </w:rPr>
        <w:fldChar w:fldCharType="separate"/>
      </w:r>
      <w:r w:rsidRPr="00CF249D">
        <w:rPr>
          <w:color w:val="auto"/>
        </w:rPr>
        <w:t>nhà</w:t>
      </w:r>
      <w:r w:rsidRPr="00CF249D">
        <w:rPr>
          <w:color w:val="auto"/>
        </w:rPr>
        <w:fldChar w:fldCharType="end"/>
      </w:r>
      <w:bookmarkEnd w:id="465"/>
      <w:r w:rsidRPr="00CF249D">
        <w:rPr>
          <w:color w:val="auto"/>
        </w:rPr>
        <w:t xml:space="preserve"> nước và pháp luật, Nxb Đại học </w:t>
      </w:r>
      <w:bookmarkStart w:id="466" w:name="quốc372"/>
      <w:r w:rsidRPr="00CF249D">
        <w:rPr>
          <w:color w:val="auto"/>
        </w:rPr>
        <w:fldChar w:fldCharType="begin"/>
      </w:r>
      <w:r w:rsidRPr="00CF249D">
        <w:rPr>
          <w:color w:val="auto"/>
        </w:rPr>
        <w:instrText>HYPERLINK "372" \o "Quốc"</w:instrText>
      </w:r>
      <w:r w:rsidRPr="00CF249D">
        <w:rPr>
          <w:color w:val="auto"/>
        </w:rPr>
        <w:fldChar w:fldCharType="separate"/>
      </w:r>
      <w:r w:rsidRPr="00CF249D">
        <w:rPr>
          <w:color w:val="auto"/>
        </w:rPr>
        <w:t>quốc</w:t>
      </w:r>
      <w:r w:rsidRPr="00CF249D">
        <w:rPr>
          <w:color w:val="auto"/>
        </w:rPr>
        <w:fldChar w:fldCharType="end"/>
      </w:r>
      <w:bookmarkEnd w:id="466"/>
      <w:r w:rsidRPr="00CF249D">
        <w:rPr>
          <w:color w:val="auto"/>
        </w:rPr>
        <w:t xml:space="preserve"> gia Hà Nội, Hà Nội. </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PGS.TS.Bùi Nguyên Khánh, </w:t>
      </w:r>
      <w:bookmarkStart w:id="467" w:name="Tài374"/>
      <w:r w:rsidRPr="00CF249D">
        <w:rPr>
          <w:color w:val="auto"/>
        </w:rPr>
        <w:fldChar w:fldCharType="begin"/>
      </w:r>
      <w:r w:rsidRPr="00CF249D">
        <w:rPr>
          <w:color w:val="auto"/>
        </w:rPr>
        <w:instrText>HYPERLINK "374" \o "tài"</w:instrText>
      </w:r>
      <w:r w:rsidRPr="00CF249D">
        <w:rPr>
          <w:color w:val="auto"/>
        </w:rPr>
        <w:fldChar w:fldCharType="separate"/>
      </w:r>
      <w:r w:rsidRPr="00CF249D">
        <w:rPr>
          <w:color w:val="auto"/>
        </w:rPr>
        <w:t>Tài</w:t>
      </w:r>
      <w:r w:rsidRPr="00CF249D">
        <w:rPr>
          <w:color w:val="auto"/>
        </w:rPr>
        <w:fldChar w:fldCharType="end"/>
      </w:r>
      <w:bookmarkEnd w:id="467"/>
      <w:r w:rsidRPr="00CF249D">
        <w:rPr>
          <w:color w:val="auto"/>
        </w:rPr>
        <w:t xml:space="preserve"> liệu giảng dạy cơ chế giải quyết tranh chấp thương mại bằng trọng tài, Viện Nhà nước pháp luật, Hà Nội.</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Lê Minh Tâm (2018), Giáo trình Luật Tố tụng </w:t>
      </w:r>
      <w:bookmarkStart w:id="468" w:name="Dân375"/>
      <w:r w:rsidRPr="00CF249D">
        <w:rPr>
          <w:color w:val="auto"/>
        </w:rPr>
        <w:fldChar w:fldCharType="begin"/>
      </w:r>
      <w:r w:rsidRPr="00CF249D">
        <w:rPr>
          <w:color w:val="auto"/>
        </w:rPr>
        <w:instrText>HYPERLINK "375" \o "dân"</w:instrText>
      </w:r>
      <w:r w:rsidRPr="00CF249D">
        <w:rPr>
          <w:color w:val="auto"/>
        </w:rPr>
        <w:fldChar w:fldCharType="separate"/>
      </w:r>
      <w:r w:rsidRPr="00CF249D">
        <w:rPr>
          <w:color w:val="auto"/>
        </w:rPr>
        <w:t>Dân</w:t>
      </w:r>
      <w:r w:rsidRPr="00CF249D">
        <w:rPr>
          <w:color w:val="auto"/>
        </w:rPr>
        <w:fldChar w:fldCharType="end"/>
      </w:r>
      <w:bookmarkEnd w:id="468"/>
      <w:r w:rsidRPr="00CF249D">
        <w:rPr>
          <w:color w:val="auto"/>
        </w:rPr>
        <w:t xml:space="preserve"> sự Việt Nam (Tái bản 2018) – Trường Đại học Luật Hà Nội, Nxb Công an nhân dân, Hà Nội.</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Linh Trang (2022), Pháp luật là gì? Vai trò của pháp luật thế nào?; Xem tại:</w:t>
      </w:r>
      <w:r w:rsidRPr="00CF249D">
        <w:rPr>
          <w:rStyle w:val="Hyperlink"/>
          <w:color w:val="auto"/>
          <w:u w:val="none"/>
        </w:rPr>
        <w:t>https://luatvietnam.vn/tin-phap-lua/phap-luat-la-gi-230-91157-article.html</w:t>
      </w:r>
      <w:r w:rsidRPr="00CF249D">
        <w:rPr>
          <w:color w:val="auto"/>
        </w:rPr>
        <w:t xml:space="preserve">cập </w:t>
      </w:r>
      <w:bookmarkStart w:id="469" w:name="nhật376"/>
      <w:r w:rsidRPr="00CF249D">
        <w:rPr>
          <w:color w:val="auto"/>
        </w:rPr>
        <w:fldChar w:fldCharType="begin"/>
      </w:r>
      <w:r w:rsidRPr="00CF249D">
        <w:rPr>
          <w:color w:val="auto"/>
        </w:rPr>
        <w:instrText>HYPERLINK "376" \o "Nhật"</w:instrText>
      </w:r>
      <w:r w:rsidRPr="00CF249D">
        <w:rPr>
          <w:color w:val="auto"/>
        </w:rPr>
        <w:fldChar w:fldCharType="separate"/>
      </w:r>
      <w:r w:rsidRPr="00CF249D">
        <w:rPr>
          <w:color w:val="auto"/>
        </w:rPr>
        <w:t>nhật</w:t>
      </w:r>
      <w:r w:rsidRPr="00CF249D">
        <w:rPr>
          <w:color w:val="auto"/>
        </w:rPr>
        <w:fldChar w:fldCharType="end"/>
      </w:r>
      <w:bookmarkEnd w:id="469"/>
      <w:r w:rsidRPr="00CF249D">
        <w:rPr>
          <w:color w:val="auto"/>
        </w:rPr>
        <w:t xml:space="preserve"> ngày 26/8/2022.</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Lê Thị Hồng Thơm (2020), </w:t>
      </w:r>
      <w:bookmarkStart w:id="470" w:name="Chuyển377"/>
      <w:r w:rsidRPr="00CF249D">
        <w:rPr>
          <w:color w:val="auto"/>
        </w:rPr>
        <w:fldChar w:fldCharType="begin"/>
      </w:r>
      <w:r w:rsidRPr="00CF249D">
        <w:rPr>
          <w:color w:val="auto"/>
        </w:rPr>
        <w:instrText>HYPERLINK "377" \o "chuyển"</w:instrText>
      </w:r>
      <w:r w:rsidRPr="00CF249D">
        <w:rPr>
          <w:color w:val="auto"/>
        </w:rPr>
        <w:fldChar w:fldCharType="separate"/>
      </w:r>
      <w:r w:rsidRPr="00CF249D">
        <w:rPr>
          <w:color w:val="auto"/>
        </w:rPr>
        <w:t>Chuyển</w:t>
      </w:r>
      <w:r w:rsidRPr="00CF249D">
        <w:rPr>
          <w:color w:val="auto"/>
        </w:rPr>
        <w:fldChar w:fldCharType="end"/>
      </w:r>
      <w:bookmarkEnd w:id="470"/>
      <w:r w:rsidRPr="00CF249D">
        <w:rPr>
          <w:color w:val="auto"/>
        </w:rPr>
        <w:t xml:space="preserve"> nhượng hợp đồng mua bán nhà ở hình thành trong tương lai theo pháp luật Việt Nam từ thực tiễn </w:t>
      </w:r>
      <w:bookmarkStart w:id="471" w:name="thành378"/>
      <w:r w:rsidRPr="00CF249D">
        <w:rPr>
          <w:color w:val="auto"/>
        </w:rPr>
        <w:fldChar w:fldCharType="begin"/>
      </w:r>
      <w:r w:rsidRPr="00CF249D">
        <w:rPr>
          <w:color w:val="auto"/>
        </w:rPr>
        <w:instrText>HYPERLINK "378" \o "Thành"</w:instrText>
      </w:r>
      <w:r w:rsidRPr="00CF249D">
        <w:rPr>
          <w:color w:val="auto"/>
        </w:rPr>
        <w:fldChar w:fldCharType="separate"/>
      </w:r>
      <w:r w:rsidRPr="00CF249D">
        <w:rPr>
          <w:color w:val="auto"/>
        </w:rPr>
        <w:t>thành</w:t>
      </w:r>
      <w:r w:rsidRPr="00CF249D">
        <w:rPr>
          <w:color w:val="auto"/>
        </w:rPr>
        <w:fldChar w:fldCharType="end"/>
      </w:r>
      <w:bookmarkEnd w:id="471"/>
      <w:r w:rsidRPr="00CF249D">
        <w:rPr>
          <w:color w:val="auto"/>
        </w:rPr>
        <w:t xml:space="preserve"> phố Hồ Chí Minh, Luận văn thạc sĩ luật học, Học viện </w:t>
      </w:r>
      <w:bookmarkStart w:id="472" w:name="Khoa379"/>
      <w:r w:rsidRPr="00CF249D">
        <w:rPr>
          <w:color w:val="auto"/>
        </w:rPr>
        <w:fldChar w:fldCharType="begin"/>
      </w:r>
      <w:r w:rsidRPr="00CF249D">
        <w:rPr>
          <w:color w:val="auto"/>
        </w:rPr>
        <w:instrText>HYPERLINK "379" \o "khoa"</w:instrText>
      </w:r>
      <w:r w:rsidRPr="00CF249D">
        <w:rPr>
          <w:color w:val="auto"/>
        </w:rPr>
        <w:fldChar w:fldCharType="separate"/>
      </w:r>
      <w:r w:rsidRPr="00CF249D">
        <w:rPr>
          <w:color w:val="auto"/>
        </w:rPr>
        <w:t>Khoa</w:t>
      </w:r>
      <w:r w:rsidRPr="00CF249D">
        <w:rPr>
          <w:color w:val="auto"/>
        </w:rPr>
        <w:fldChar w:fldCharType="end"/>
      </w:r>
      <w:bookmarkEnd w:id="472"/>
      <w:r w:rsidRPr="00CF249D">
        <w:rPr>
          <w:color w:val="auto"/>
        </w:rPr>
        <w:t xml:space="preserve"> học xã hội</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Vũ Văn Đoàn, </w:t>
      </w:r>
      <w:bookmarkStart w:id="473" w:name="Thực381"/>
      <w:r w:rsidRPr="00CF249D">
        <w:rPr>
          <w:color w:val="auto"/>
        </w:rPr>
        <w:fldChar w:fldCharType="begin"/>
      </w:r>
      <w:r w:rsidRPr="00CF249D">
        <w:rPr>
          <w:color w:val="auto"/>
        </w:rPr>
        <w:instrText>HYPERLINK "381" \o "thực"</w:instrText>
      </w:r>
      <w:r w:rsidRPr="00CF249D">
        <w:rPr>
          <w:color w:val="auto"/>
        </w:rPr>
        <w:fldChar w:fldCharType="separate"/>
      </w:r>
      <w:r w:rsidRPr="00CF249D">
        <w:rPr>
          <w:color w:val="auto"/>
        </w:rPr>
        <w:t>Thực</w:t>
      </w:r>
      <w:r w:rsidRPr="00CF249D">
        <w:rPr>
          <w:color w:val="auto"/>
        </w:rPr>
        <w:fldChar w:fldCharType="end"/>
      </w:r>
      <w:bookmarkEnd w:id="473"/>
      <w:r w:rsidRPr="00CF249D">
        <w:rPr>
          <w:color w:val="auto"/>
        </w:rPr>
        <w:t xml:space="preserve"> tiễn áp dụng pháp luật về tranh chấp “bán đất không bán nhà” qua một số vụ án, Tạp chí Nghiên cứu </w:t>
      </w:r>
      <w:bookmarkStart w:id="474" w:name="Lập382"/>
      <w:r w:rsidRPr="00CF249D">
        <w:rPr>
          <w:color w:val="auto"/>
        </w:rPr>
        <w:fldChar w:fldCharType="begin"/>
      </w:r>
      <w:r w:rsidRPr="00CF249D">
        <w:rPr>
          <w:color w:val="auto"/>
        </w:rPr>
        <w:instrText>HYPERLINK "382" \o "lập"</w:instrText>
      </w:r>
      <w:r w:rsidRPr="00CF249D">
        <w:rPr>
          <w:color w:val="auto"/>
        </w:rPr>
        <w:fldChar w:fldCharType="separate"/>
      </w:r>
      <w:r w:rsidRPr="00CF249D">
        <w:rPr>
          <w:color w:val="auto"/>
        </w:rPr>
        <w:t>Lập</w:t>
      </w:r>
      <w:r w:rsidRPr="00CF249D">
        <w:rPr>
          <w:color w:val="auto"/>
        </w:rPr>
        <w:fldChar w:fldCharType="end"/>
      </w:r>
      <w:bookmarkEnd w:id="474"/>
      <w:r w:rsidRPr="00CF249D">
        <w:rPr>
          <w:color w:val="auto"/>
        </w:rPr>
        <w:t xml:space="preserve"> pháp số 07 (479), tháng 4/2023.</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Nguyễn Thị Thuận (2020), </w:t>
      </w:r>
      <w:bookmarkStart w:id="475" w:name="Đặt383"/>
      <w:r w:rsidRPr="00CF249D">
        <w:rPr>
          <w:color w:val="auto"/>
        </w:rPr>
        <w:fldChar w:fldCharType="begin"/>
      </w:r>
      <w:r w:rsidRPr="00CF249D">
        <w:rPr>
          <w:color w:val="auto"/>
        </w:rPr>
        <w:instrText>HYPERLINK "383" \o "đặt"</w:instrText>
      </w:r>
      <w:r w:rsidRPr="00CF249D">
        <w:rPr>
          <w:color w:val="auto"/>
        </w:rPr>
        <w:fldChar w:fldCharType="separate"/>
      </w:r>
      <w:r w:rsidRPr="00CF249D">
        <w:rPr>
          <w:color w:val="auto"/>
        </w:rPr>
        <w:t>Đặt</w:t>
      </w:r>
      <w:r w:rsidRPr="00CF249D">
        <w:rPr>
          <w:color w:val="auto"/>
        </w:rPr>
        <w:fldChar w:fldCharType="end"/>
      </w:r>
      <w:bookmarkEnd w:id="475"/>
      <w:r w:rsidRPr="00CF249D">
        <w:rPr>
          <w:color w:val="auto"/>
        </w:rPr>
        <w:t xml:space="preserve"> cọc để bảo đảm việc mua bán nhà ở hình thành trong tương lai tại các dự án nhà ở thương mại, </w:t>
      </w:r>
      <w:bookmarkStart w:id="476" w:name="Luận384"/>
      <w:r w:rsidRPr="00CF249D">
        <w:rPr>
          <w:color w:val="auto"/>
        </w:rPr>
        <w:fldChar w:fldCharType="begin"/>
      </w:r>
      <w:r w:rsidRPr="00CF249D">
        <w:rPr>
          <w:color w:val="auto"/>
        </w:rPr>
        <w:instrText>HYPERLINK "384" \o "luận"</w:instrText>
      </w:r>
      <w:r w:rsidRPr="00CF249D">
        <w:rPr>
          <w:color w:val="auto"/>
        </w:rPr>
        <w:fldChar w:fldCharType="separate"/>
      </w:r>
      <w:r w:rsidRPr="00CF249D">
        <w:rPr>
          <w:color w:val="auto"/>
        </w:rPr>
        <w:t>Luận</w:t>
      </w:r>
      <w:r w:rsidRPr="00CF249D">
        <w:rPr>
          <w:color w:val="auto"/>
        </w:rPr>
        <w:fldChar w:fldCharType="end"/>
      </w:r>
      <w:bookmarkEnd w:id="476"/>
      <w:r w:rsidRPr="00CF249D">
        <w:rPr>
          <w:color w:val="auto"/>
        </w:rPr>
        <w:t xml:space="preserve"> văn thạc sĩ , Trường ĐH Luật </w:t>
      </w:r>
      <w:bookmarkStart w:id="477" w:name="Tp.385"/>
      <w:r w:rsidRPr="00CF249D">
        <w:rPr>
          <w:color w:val="auto"/>
        </w:rPr>
        <w:fldChar w:fldCharType="begin"/>
      </w:r>
      <w:r w:rsidRPr="00CF249D">
        <w:rPr>
          <w:color w:val="auto"/>
        </w:rPr>
        <w:instrText>HYPERLINK "385" \o "tp."</w:instrText>
      </w:r>
      <w:r w:rsidRPr="00CF249D">
        <w:rPr>
          <w:color w:val="auto"/>
        </w:rPr>
        <w:fldChar w:fldCharType="separate"/>
      </w:r>
      <w:r w:rsidRPr="00CF249D">
        <w:rPr>
          <w:color w:val="auto"/>
        </w:rPr>
        <w:t>Tp.</w:t>
      </w:r>
      <w:r w:rsidRPr="00CF249D">
        <w:rPr>
          <w:color w:val="auto"/>
        </w:rPr>
        <w:fldChar w:fldCharType="end"/>
      </w:r>
      <w:bookmarkEnd w:id="477"/>
      <w:r w:rsidRPr="00CF249D">
        <w:rPr>
          <w:color w:val="auto"/>
        </w:rPr>
        <w:t xml:space="preserve"> Hồ Chí Minh,</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Tòa án nhân dân </w:t>
      </w:r>
      <w:bookmarkStart w:id="478" w:name="Tối386"/>
      <w:r w:rsidRPr="00CF249D">
        <w:rPr>
          <w:color w:val="auto"/>
        </w:rPr>
        <w:fldChar w:fldCharType="begin"/>
      </w:r>
      <w:r w:rsidRPr="00CF249D">
        <w:rPr>
          <w:color w:val="auto"/>
        </w:rPr>
        <w:instrText>HYPERLINK "386" \o "tối"</w:instrText>
      </w:r>
      <w:r w:rsidRPr="00CF249D">
        <w:rPr>
          <w:color w:val="auto"/>
        </w:rPr>
        <w:fldChar w:fldCharType="separate"/>
      </w:r>
      <w:r w:rsidRPr="00CF249D">
        <w:rPr>
          <w:color w:val="auto"/>
        </w:rPr>
        <w:t>Tối</w:t>
      </w:r>
      <w:r w:rsidRPr="00CF249D">
        <w:rPr>
          <w:color w:val="auto"/>
        </w:rPr>
        <w:fldChar w:fldCharType="end"/>
      </w:r>
      <w:bookmarkEnd w:id="478"/>
      <w:r w:rsidRPr="00CF249D">
        <w:rPr>
          <w:color w:val="auto"/>
        </w:rPr>
        <w:t xml:space="preserve"> cao, Báo cáo tổng kết ngành Tòa án hàng năm 2018.</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Tòa án nhân dân </w:t>
      </w:r>
      <w:bookmarkStart w:id="479" w:name="Tối387"/>
      <w:r w:rsidRPr="00CF249D">
        <w:rPr>
          <w:color w:val="auto"/>
        </w:rPr>
        <w:fldChar w:fldCharType="begin"/>
      </w:r>
      <w:r w:rsidRPr="00CF249D">
        <w:rPr>
          <w:color w:val="auto"/>
        </w:rPr>
        <w:instrText>HYPERLINK "387" \o "tối"</w:instrText>
      </w:r>
      <w:r w:rsidRPr="00CF249D">
        <w:rPr>
          <w:color w:val="auto"/>
        </w:rPr>
        <w:fldChar w:fldCharType="separate"/>
      </w:r>
      <w:r w:rsidRPr="00CF249D">
        <w:rPr>
          <w:color w:val="auto"/>
        </w:rPr>
        <w:t>Tối</w:t>
      </w:r>
      <w:r w:rsidRPr="00CF249D">
        <w:rPr>
          <w:color w:val="auto"/>
        </w:rPr>
        <w:fldChar w:fldCharType="end"/>
      </w:r>
      <w:bookmarkEnd w:id="479"/>
      <w:r w:rsidRPr="00CF249D">
        <w:rPr>
          <w:color w:val="auto"/>
        </w:rPr>
        <w:t xml:space="preserve"> cao, Báo cáo kết quả công tác năm 2019</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lastRenderedPageBreak/>
        <w:t xml:space="preserve">Tòa án nhân dân </w:t>
      </w:r>
      <w:bookmarkStart w:id="480" w:name="Tối388"/>
      <w:r w:rsidRPr="00CF249D">
        <w:rPr>
          <w:color w:val="auto"/>
        </w:rPr>
        <w:fldChar w:fldCharType="begin"/>
      </w:r>
      <w:r w:rsidRPr="00CF249D">
        <w:rPr>
          <w:color w:val="auto"/>
        </w:rPr>
        <w:instrText>HYPERLINK "388" \o "tối"</w:instrText>
      </w:r>
      <w:r w:rsidRPr="00CF249D">
        <w:rPr>
          <w:color w:val="auto"/>
        </w:rPr>
        <w:fldChar w:fldCharType="separate"/>
      </w:r>
      <w:r w:rsidRPr="00CF249D">
        <w:rPr>
          <w:color w:val="auto"/>
        </w:rPr>
        <w:t>Tối</w:t>
      </w:r>
      <w:r w:rsidRPr="00CF249D">
        <w:rPr>
          <w:color w:val="auto"/>
        </w:rPr>
        <w:fldChar w:fldCharType="end"/>
      </w:r>
      <w:bookmarkEnd w:id="480"/>
      <w:r w:rsidRPr="00CF249D">
        <w:rPr>
          <w:color w:val="auto"/>
        </w:rPr>
        <w:t xml:space="preserve"> cao, Báo cáo kết quả công tác năm 2020.</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Tòa án nhân dân </w:t>
      </w:r>
      <w:bookmarkStart w:id="481" w:name="Tối389"/>
      <w:r w:rsidRPr="00CF249D">
        <w:rPr>
          <w:color w:val="auto"/>
        </w:rPr>
        <w:fldChar w:fldCharType="begin"/>
      </w:r>
      <w:r w:rsidRPr="00CF249D">
        <w:rPr>
          <w:color w:val="auto"/>
        </w:rPr>
        <w:instrText>HYPERLINK "389" \o "tối"</w:instrText>
      </w:r>
      <w:r w:rsidRPr="00CF249D">
        <w:rPr>
          <w:color w:val="auto"/>
        </w:rPr>
        <w:fldChar w:fldCharType="separate"/>
      </w:r>
      <w:r w:rsidRPr="00CF249D">
        <w:rPr>
          <w:color w:val="auto"/>
        </w:rPr>
        <w:t>Tối</w:t>
      </w:r>
      <w:r w:rsidRPr="00CF249D">
        <w:rPr>
          <w:color w:val="auto"/>
        </w:rPr>
        <w:fldChar w:fldCharType="end"/>
      </w:r>
      <w:bookmarkEnd w:id="481"/>
      <w:r w:rsidRPr="00CF249D">
        <w:rPr>
          <w:color w:val="auto"/>
        </w:rPr>
        <w:t xml:space="preserve"> cao, Báo cáo kết quả công tác năm 2021.</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Tòa án nhân dân </w:t>
      </w:r>
      <w:bookmarkStart w:id="482" w:name="Tối390"/>
      <w:r w:rsidRPr="00CF249D">
        <w:rPr>
          <w:color w:val="auto"/>
        </w:rPr>
        <w:fldChar w:fldCharType="begin"/>
      </w:r>
      <w:r w:rsidRPr="00CF249D">
        <w:rPr>
          <w:color w:val="auto"/>
        </w:rPr>
        <w:instrText>HYPERLINK "390" \o "tối"</w:instrText>
      </w:r>
      <w:r w:rsidRPr="00CF249D">
        <w:rPr>
          <w:color w:val="auto"/>
        </w:rPr>
        <w:fldChar w:fldCharType="separate"/>
      </w:r>
      <w:r w:rsidRPr="00CF249D">
        <w:rPr>
          <w:color w:val="auto"/>
        </w:rPr>
        <w:t>Tối</w:t>
      </w:r>
      <w:r w:rsidRPr="00CF249D">
        <w:rPr>
          <w:color w:val="auto"/>
        </w:rPr>
        <w:fldChar w:fldCharType="end"/>
      </w:r>
      <w:bookmarkEnd w:id="482"/>
      <w:r w:rsidRPr="00CF249D">
        <w:rPr>
          <w:color w:val="auto"/>
        </w:rPr>
        <w:t xml:space="preserve"> cao, Báo cáo kết quả công tác năm 2022.</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Tòa án nhân dân </w:t>
      </w:r>
      <w:bookmarkStart w:id="483" w:name="Tối391"/>
      <w:r w:rsidRPr="00CF249D">
        <w:rPr>
          <w:color w:val="auto"/>
        </w:rPr>
        <w:fldChar w:fldCharType="begin"/>
      </w:r>
      <w:r w:rsidRPr="00CF249D">
        <w:rPr>
          <w:color w:val="auto"/>
        </w:rPr>
        <w:instrText>HYPERLINK "391" \o "tối"</w:instrText>
      </w:r>
      <w:r w:rsidRPr="00CF249D">
        <w:rPr>
          <w:color w:val="auto"/>
        </w:rPr>
        <w:fldChar w:fldCharType="separate"/>
      </w:r>
      <w:r w:rsidRPr="00CF249D">
        <w:rPr>
          <w:color w:val="auto"/>
        </w:rPr>
        <w:t>Tối</w:t>
      </w:r>
      <w:r w:rsidRPr="00CF249D">
        <w:rPr>
          <w:color w:val="auto"/>
        </w:rPr>
        <w:fldChar w:fldCharType="end"/>
      </w:r>
      <w:bookmarkEnd w:id="483"/>
      <w:r w:rsidRPr="00CF249D">
        <w:rPr>
          <w:color w:val="auto"/>
        </w:rPr>
        <w:t xml:space="preserve"> cao, Báo cáo kết quả công tác năm 2023.</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Thuỳ Linh (2022), “'Siết' việc đặt cọc để mua bán BĐS hình thành trong tương lai”; [https://baotainguyenmoitruong.vn/siet-viec-dat-coc-de-mua-ban-bds-hinh-thanh-trong-tuong-lai-341148.html]</w:t>
      </w:r>
      <w:r w:rsidR="00431149">
        <w:rPr>
          <w:color w:val="auto"/>
        </w:rPr>
        <w:t xml:space="preserve">, truy cập ngày </w:t>
      </w:r>
      <w:r w:rsidR="00431149">
        <w:rPr>
          <w:rStyle w:val="Hyperlink"/>
          <w:color w:val="auto"/>
          <w:u w:val="none"/>
        </w:rPr>
        <w:t>16/02/2024.</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Trần Anh Tuấn</w:t>
      </w:r>
      <w:r w:rsidR="00431149">
        <w:rPr>
          <w:color w:val="auto"/>
        </w:rPr>
        <w:t xml:space="preserve"> (2022)</w:t>
      </w:r>
      <w:r w:rsidRPr="00CF249D">
        <w:rPr>
          <w:color w:val="auto"/>
        </w:rPr>
        <w:t xml:space="preserve">, </w:t>
      </w:r>
      <w:bookmarkStart w:id="484" w:name="Quyền392"/>
      <w:r w:rsidRPr="00CF249D">
        <w:rPr>
          <w:color w:val="auto"/>
        </w:rPr>
        <w:fldChar w:fldCharType="begin"/>
      </w:r>
      <w:r w:rsidRPr="00CF249D">
        <w:rPr>
          <w:color w:val="auto"/>
        </w:rPr>
        <w:instrText>HYPERLINK "392" \o "quyền"</w:instrText>
      </w:r>
      <w:r w:rsidRPr="00CF249D">
        <w:rPr>
          <w:color w:val="auto"/>
        </w:rPr>
        <w:fldChar w:fldCharType="separate"/>
      </w:r>
      <w:r w:rsidRPr="00CF249D">
        <w:rPr>
          <w:color w:val="auto"/>
        </w:rPr>
        <w:t>Quyền</w:t>
      </w:r>
      <w:r w:rsidRPr="00CF249D">
        <w:rPr>
          <w:color w:val="auto"/>
        </w:rPr>
        <w:fldChar w:fldCharType="end"/>
      </w:r>
      <w:bookmarkEnd w:id="484"/>
      <w:r w:rsidRPr="00CF249D">
        <w:rPr>
          <w:color w:val="auto"/>
        </w:rPr>
        <w:t xml:space="preserve"> khởi kiện và việc xác định tư cách tham gia tố tụng, </w:t>
      </w:r>
      <w:hyperlink r:id="rId19" w:history="1">
        <w:r w:rsidR="00431149" w:rsidRPr="00812977">
          <w:rPr>
            <w:rStyle w:val="Hyperlink"/>
          </w:rPr>
          <w:t>https://tks.edu.vn/thong-tin-khoa-hoc/chi-tiet/81/374</w:t>
        </w:r>
      </w:hyperlink>
      <w:r w:rsidR="00431149">
        <w:rPr>
          <w:color w:val="auto"/>
        </w:rPr>
        <w:t xml:space="preserve">, truy cập ngày </w:t>
      </w:r>
      <w:r w:rsidR="00431149">
        <w:rPr>
          <w:rStyle w:val="Hyperlink"/>
          <w:color w:val="auto"/>
          <w:u w:val="none"/>
        </w:rPr>
        <w:t>16/02/2024.</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Trần Dương</w:t>
      </w:r>
      <w:r w:rsidR="00431149">
        <w:rPr>
          <w:color w:val="auto"/>
        </w:rPr>
        <w:t xml:space="preserve"> (2022)</w:t>
      </w:r>
      <w:r w:rsidRPr="00CF249D">
        <w:rPr>
          <w:color w:val="auto"/>
        </w:rPr>
        <w:t xml:space="preserve">, Hào </w:t>
      </w:r>
      <w:bookmarkStart w:id="485" w:name="hứng393"/>
      <w:r w:rsidRPr="00CF249D">
        <w:rPr>
          <w:color w:val="auto"/>
        </w:rPr>
        <w:fldChar w:fldCharType="begin"/>
      </w:r>
      <w:r w:rsidRPr="00CF249D">
        <w:rPr>
          <w:color w:val="auto"/>
        </w:rPr>
        <w:instrText>HYPERLINK "393" \o "Hứng"</w:instrText>
      </w:r>
      <w:r w:rsidRPr="00CF249D">
        <w:rPr>
          <w:color w:val="auto"/>
        </w:rPr>
        <w:fldChar w:fldCharType="separate"/>
      </w:r>
      <w:r w:rsidRPr="00CF249D">
        <w:rPr>
          <w:color w:val="auto"/>
        </w:rPr>
        <w:t>hứng</w:t>
      </w:r>
      <w:r w:rsidRPr="00CF249D">
        <w:rPr>
          <w:color w:val="auto"/>
        </w:rPr>
        <w:fldChar w:fldCharType="end"/>
      </w:r>
      <w:bookmarkEnd w:id="485"/>
      <w:r w:rsidRPr="00CF249D">
        <w:rPr>
          <w:color w:val="auto"/>
        </w:rPr>
        <w:t xml:space="preserve"> với nhà lắp ghép nhanh gọn lẹ, lại rẻ, https://tuoitre.vn/hao-hung-voi-nha-lap-ghep-nhanh-gon-le-lai-re-20220909092101776.htmtruy cập </w:t>
      </w:r>
      <w:bookmarkStart w:id="486" w:name="ngày394"/>
      <w:r w:rsidRPr="00CF249D">
        <w:rPr>
          <w:color w:val="auto"/>
        </w:rPr>
        <w:fldChar w:fldCharType="begin"/>
      </w:r>
      <w:r w:rsidRPr="00CF249D">
        <w:rPr>
          <w:color w:val="auto"/>
        </w:rPr>
        <w:instrText>HYPERLINK "394" \o "https://tuoitre."</w:instrText>
      </w:r>
      <w:r w:rsidRPr="00CF249D">
        <w:rPr>
          <w:color w:val="auto"/>
        </w:rPr>
        <w:fldChar w:fldCharType="separate"/>
      </w:r>
      <w:r w:rsidRPr="00CF249D">
        <w:rPr>
          <w:color w:val="auto"/>
        </w:rPr>
        <w:t>ngày</w:t>
      </w:r>
      <w:r w:rsidRPr="00CF249D">
        <w:rPr>
          <w:color w:val="auto"/>
        </w:rPr>
        <w:fldChar w:fldCharType="end"/>
      </w:r>
      <w:bookmarkEnd w:id="486"/>
      <w:r w:rsidRPr="00CF249D">
        <w:rPr>
          <w:color w:val="auto"/>
        </w:rPr>
        <w:t xml:space="preserve"> 31/10/2022.</w:t>
      </w:r>
    </w:p>
    <w:p w:rsidR="00431149" w:rsidRPr="00431149" w:rsidRDefault="003F7799" w:rsidP="00A95CB9">
      <w:pPr>
        <w:numPr>
          <w:ilvl w:val="0"/>
          <w:numId w:val="9"/>
        </w:numPr>
        <w:shd w:val="clear" w:color="auto" w:fill="FFFFFF"/>
        <w:tabs>
          <w:tab w:val="left" w:pos="851"/>
          <w:tab w:val="left" w:pos="993"/>
        </w:tabs>
        <w:spacing w:after="0" w:line="360" w:lineRule="auto"/>
        <w:ind w:left="0" w:firstLine="567"/>
        <w:rPr>
          <w:color w:val="212529"/>
        </w:rPr>
      </w:pPr>
      <w:r w:rsidRPr="00431149">
        <w:rPr>
          <w:color w:val="auto"/>
        </w:rPr>
        <w:t xml:space="preserve">Trương Thanh Đức (2018), </w:t>
      </w:r>
      <w:bookmarkStart w:id="487" w:name="Chín395"/>
      <w:r w:rsidRPr="00431149">
        <w:rPr>
          <w:color w:val="auto"/>
        </w:rPr>
        <w:fldChar w:fldCharType="begin"/>
      </w:r>
      <w:r w:rsidRPr="00431149">
        <w:rPr>
          <w:color w:val="auto"/>
        </w:rPr>
        <w:instrText>HYPERLINK "395" \o "chín"</w:instrText>
      </w:r>
      <w:r w:rsidRPr="00431149">
        <w:rPr>
          <w:color w:val="auto"/>
        </w:rPr>
        <w:fldChar w:fldCharType="separate"/>
      </w:r>
      <w:r w:rsidRPr="00431149">
        <w:rPr>
          <w:color w:val="auto"/>
        </w:rPr>
        <w:t>Chín</w:t>
      </w:r>
      <w:r w:rsidRPr="00431149">
        <w:rPr>
          <w:color w:val="auto"/>
        </w:rPr>
        <w:fldChar w:fldCharType="end"/>
      </w:r>
      <w:bookmarkEnd w:id="487"/>
      <w:r w:rsidRPr="00431149">
        <w:rPr>
          <w:color w:val="auto"/>
        </w:rPr>
        <w:t xml:space="preserve"> biện pháp bảo đảm nghĩa vụ hợp đồng : Quy định, thực tế và thiết kế giao dịch theo Bộ luật </w:t>
      </w:r>
      <w:bookmarkStart w:id="488" w:name="dân396"/>
      <w:r w:rsidRPr="00431149">
        <w:rPr>
          <w:color w:val="auto"/>
        </w:rPr>
        <w:fldChar w:fldCharType="begin"/>
      </w:r>
      <w:r w:rsidRPr="00431149">
        <w:rPr>
          <w:color w:val="auto"/>
        </w:rPr>
        <w:instrText>HYPERLINK "396" \o "Dân"</w:instrText>
      </w:r>
      <w:r w:rsidRPr="00431149">
        <w:rPr>
          <w:color w:val="auto"/>
        </w:rPr>
        <w:fldChar w:fldCharType="separate"/>
      </w:r>
      <w:r w:rsidRPr="00431149">
        <w:rPr>
          <w:color w:val="auto"/>
        </w:rPr>
        <w:t>dân</w:t>
      </w:r>
      <w:r w:rsidRPr="00431149">
        <w:rPr>
          <w:color w:val="auto"/>
        </w:rPr>
        <w:fldChar w:fldCharType="end"/>
      </w:r>
      <w:bookmarkEnd w:id="488"/>
      <w:r w:rsidRPr="00431149">
        <w:rPr>
          <w:color w:val="auto"/>
        </w:rPr>
        <w:t xml:space="preserve"> sự (hiện hành), Nxb.Chính trị </w:t>
      </w:r>
      <w:bookmarkStart w:id="489" w:name="Quốc397"/>
      <w:r w:rsidRPr="00431149">
        <w:rPr>
          <w:color w:val="auto"/>
        </w:rPr>
        <w:fldChar w:fldCharType="begin"/>
      </w:r>
      <w:r w:rsidRPr="00431149">
        <w:rPr>
          <w:color w:val="auto"/>
        </w:rPr>
        <w:instrText>HYPERLINK "397" \o "quốc"</w:instrText>
      </w:r>
      <w:r w:rsidRPr="00431149">
        <w:rPr>
          <w:color w:val="auto"/>
        </w:rPr>
        <w:fldChar w:fldCharType="separate"/>
      </w:r>
      <w:r w:rsidRPr="00431149">
        <w:rPr>
          <w:color w:val="auto"/>
        </w:rPr>
        <w:t>Quốc</w:t>
      </w:r>
      <w:r w:rsidRPr="00431149">
        <w:rPr>
          <w:color w:val="auto"/>
        </w:rPr>
        <w:fldChar w:fldCharType="end"/>
      </w:r>
      <w:bookmarkEnd w:id="489"/>
      <w:r w:rsidR="00431149">
        <w:rPr>
          <w:color w:val="auto"/>
        </w:rPr>
        <w:t xml:space="preserve"> gia.</w:t>
      </w:r>
    </w:p>
    <w:p w:rsidR="00CF263E" w:rsidRPr="00431149" w:rsidRDefault="00431149" w:rsidP="00507006">
      <w:pPr>
        <w:numPr>
          <w:ilvl w:val="0"/>
          <w:numId w:val="9"/>
        </w:numPr>
        <w:shd w:val="clear" w:color="auto" w:fill="FFFFFF"/>
        <w:tabs>
          <w:tab w:val="left" w:pos="851"/>
          <w:tab w:val="left" w:pos="993"/>
        </w:tabs>
        <w:spacing w:after="0" w:line="360" w:lineRule="auto"/>
        <w:ind w:left="0" w:firstLine="567"/>
        <w:rPr>
          <w:color w:val="auto"/>
        </w:rPr>
      </w:pPr>
      <w:r w:rsidRPr="00431149">
        <w:rPr>
          <w:rStyle w:val="author"/>
          <w:shd w:val="clear" w:color="auto" w:fill="FFFFFF"/>
        </w:rPr>
        <w:t>Châu Nữ Thu Hân</w:t>
      </w:r>
      <w:r w:rsidRPr="00431149">
        <w:rPr>
          <w:color w:val="auto"/>
        </w:rPr>
        <w:t xml:space="preserve"> và </w:t>
      </w:r>
      <w:r w:rsidRPr="00431149">
        <w:rPr>
          <w:rStyle w:val="author"/>
          <w:shd w:val="clear" w:color="auto" w:fill="FFFFFF"/>
        </w:rPr>
        <w:t>Nguyễn Hoàng Hải</w:t>
      </w:r>
      <w:r w:rsidRPr="00431149">
        <w:rPr>
          <w:color w:val="auto"/>
        </w:rPr>
        <w:t xml:space="preserve"> (2024), </w:t>
      </w:r>
      <w:r w:rsidRPr="00431149">
        <w:rPr>
          <w:color w:val="212529"/>
        </w:rPr>
        <w:t>Thẩm quyền của Tòa án theo lãnh thổ đối với đối tượng tranh chấp là bất động sản</w:t>
      </w:r>
      <w:r w:rsidRPr="00431149">
        <w:rPr>
          <w:color w:val="auto"/>
        </w:rPr>
        <w:t xml:space="preserve">; Xem tại: </w:t>
      </w:r>
      <w:hyperlink r:id="rId20" w:history="1">
        <w:r w:rsidR="003F7799" w:rsidRPr="00431149">
          <w:rPr>
            <w:rStyle w:val="Hyperlink"/>
            <w:color w:val="auto"/>
            <w:u w:val="none"/>
          </w:rPr>
          <w:t>https://tapchitoaan.vn/tham-quyen-cua-toa-an-theo-lanh-tho-doi-voi-doi-tuong-tranh-chap-la-bat-dong-san10323.html</w:t>
        </w:r>
      </w:hyperlink>
      <w:r>
        <w:rPr>
          <w:rStyle w:val="Hyperlink"/>
          <w:color w:val="auto"/>
          <w:u w:val="none"/>
        </w:rPr>
        <w:t>, truy cập ngày 16/02/2024.</w:t>
      </w:r>
    </w:p>
    <w:p w:rsidR="00CF263E" w:rsidRPr="00CF249D" w:rsidRDefault="00431149" w:rsidP="00246513">
      <w:pPr>
        <w:numPr>
          <w:ilvl w:val="0"/>
          <w:numId w:val="9"/>
        </w:numPr>
        <w:tabs>
          <w:tab w:val="left" w:pos="851"/>
          <w:tab w:val="left" w:pos="993"/>
        </w:tabs>
        <w:spacing w:after="0" w:line="360" w:lineRule="auto"/>
        <w:ind w:left="0" w:firstLine="567"/>
        <w:rPr>
          <w:color w:val="auto"/>
        </w:rPr>
      </w:pPr>
      <w:r>
        <w:t xml:space="preserve">Bộ xây dựng (2023), Bộ xây dựng công bố thông tin về nhà ở và thị trường bất động sản quý IV năm 2023 và cả năm 2023. Xem tại </w:t>
      </w:r>
      <w:hyperlink r:id="rId21" w:history="1">
        <w:r w:rsidR="003F7799" w:rsidRPr="00CF249D">
          <w:rPr>
            <w:rStyle w:val="Hyperlink"/>
            <w:color w:val="auto"/>
            <w:u w:val="none"/>
          </w:rPr>
          <w:t>https://moc.gov.vn/vn/tin-tuc/1285/79215/bo-xay-dung-cong-bo-thong-tin-ve-nha-o-va-thi-truong-bat-dong-san-quy-iv-nam-2023-va-ca-nam-2023.aspx</w:t>
        </w:r>
      </w:hyperlink>
      <w:r>
        <w:rPr>
          <w:rStyle w:val="Hyperlink"/>
          <w:color w:val="auto"/>
          <w:u w:val="none"/>
        </w:rPr>
        <w:t>, truy cập ngày 16/02/2024.</w:t>
      </w:r>
    </w:p>
    <w:p w:rsidR="00CF263E" w:rsidRPr="00CF249D" w:rsidRDefault="003F7799" w:rsidP="00246513">
      <w:pPr>
        <w:numPr>
          <w:ilvl w:val="0"/>
          <w:numId w:val="9"/>
        </w:numPr>
        <w:tabs>
          <w:tab w:val="left" w:pos="851"/>
          <w:tab w:val="left" w:pos="993"/>
        </w:tabs>
        <w:spacing w:after="0" w:line="360" w:lineRule="auto"/>
        <w:ind w:left="0" w:firstLine="567"/>
        <w:rPr>
          <w:color w:val="auto"/>
        </w:rPr>
      </w:pPr>
      <w:r w:rsidRPr="00CF249D">
        <w:rPr>
          <w:color w:val="auto"/>
        </w:rPr>
        <w:t xml:space="preserve">Anh Đức (2020), </w:t>
      </w:r>
      <w:bookmarkStart w:id="490" w:name="Bất400"/>
      <w:r w:rsidRPr="00CF249D">
        <w:rPr>
          <w:color w:val="auto"/>
        </w:rPr>
        <w:fldChar w:fldCharType="begin"/>
      </w:r>
      <w:r w:rsidRPr="00CF249D">
        <w:rPr>
          <w:color w:val="auto"/>
        </w:rPr>
        <w:instrText>HYPERLINK "400" \o "bất"</w:instrText>
      </w:r>
      <w:r w:rsidRPr="00CF249D">
        <w:rPr>
          <w:color w:val="auto"/>
        </w:rPr>
        <w:fldChar w:fldCharType="separate"/>
      </w:r>
      <w:r w:rsidRPr="00CF249D">
        <w:rPr>
          <w:color w:val="auto"/>
        </w:rPr>
        <w:t>Bất</w:t>
      </w:r>
      <w:r w:rsidRPr="00CF249D">
        <w:rPr>
          <w:color w:val="auto"/>
        </w:rPr>
        <w:fldChar w:fldCharType="end"/>
      </w:r>
      <w:bookmarkEnd w:id="490"/>
      <w:r w:rsidRPr="00CF249D">
        <w:rPr>
          <w:color w:val="auto"/>
        </w:rPr>
        <w:t xml:space="preserve"> động sản là gì? Một số đặc điểm cơ bản của bất động sản; Xem tại: https://reti.vn/blog/bat-dong-san-la-gi/ , </w:t>
      </w:r>
      <w:r w:rsidR="00431149">
        <w:rPr>
          <w:color w:val="auto"/>
        </w:rPr>
        <w:t>truy cập</w:t>
      </w:r>
      <w:r w:rsidRPr="00CF249D">
        <w:rPr>
          <w:color w:val="auto"/>
        </w:rPr>
        <w:t xml:space="preserve"> ngày 08/12/2020.</w:t>
      </w:r>
    </w:p>
    <w:p w:rsidR="00CF263E" w:rsidRPr="00CF249D" w:rsidRDefault="003F7799" w:rsidP="00825330">
      <w:pPr>
        <w:numPr>
          <w:ilvl w:val="0"/>
          <w:numId w:val="9"/>
        </w:numPr>
        <w:tabs>
          <w:tab w:val="left" w:pos="851"/>
          <w:tab w:val="left" w:pos="993"/>
        </w:tabs>
        <w:spacing w:after="0" w:line="360" w:lineRule="auto"/>
        <w:ind w:left="0" w:firstLine="567"/>
        <w:rPr>
          <w:color w:val="auto"/>
        </w:rPr>
      </w:pPr>
      <w:r w:rsidRPr="00CF249D">
        <w:rPr>
          <w:color w:val="auto"/>
        </w:rPr>
        <w:t xml:space="preserve">VKSNDTC (2020), Hướng dẫn số 29/HD-VKSTC ngày 25/9/2020  </w:t>
      </w:r>
      <w:bookmarkStart w:id="491" w:name="Một401"/>
      <w:r w:rsidRPr="00CF249D">
        <w:rPr>
          <w:color w:val="auto"/>
        </w:rPr>
        <w:fldChar w:fldCharType="begin"/>
      </w:r>
      <w:r w:rsidRPr="00CF249D">
        <w:rPr>
          <w:color w:val="auto"/>
        </w:rPr>
        <w:instrText>HYPERLINK "401" \o "một"</w:instrText>
      </w:r>
      <w:r w:rsidRPr="00CF249D">
        <w:rPr>
          <w:color w:val="auto"/>
        </w:rPr>
        <w:fldChar w:fldCharType="separate"/>
      </w:r>
      <w:r w:rsidRPr="00CF249D">
        <w:rPr>
          <w:color w:val="auto"/>
        </w:rPr>
        <w:t>Một</w:t>
      </w:r>
      <w:r w:rsidRPr="00CF249D">
        <w:rPr>
          <w:color w:val="auto"/>
        </w:rPr>
        <w:fldChar w:fldCharType="end"/>
      </w:r>
      <w:bookmarkEnd w:id="491"/>
      <w:r w:rsidRPr="00CF249D">
        <w:rPr>
          <w:color w:val="auto"/>
        </w:rPr>
        <w:t xml:space="preserve"> số nội dung trong công tác kiểm sát việc giải quyết các vụ án kinh doanh, thương mại.</w:t>
      </w:r>
      <w:r w:rsidR="00825330" w:rsidRPr="00CF249D">
        <w:rPr>
          <w:color w:val="auto"/>
        </w:rPr>
        <w:t xml:space="preserve"> </w:t>
      </w:r>
    </w:p>
    <w:sectPr w:rsidR="00CF263E" w:rsidRPr="00CF249D" w:rsidSect="00CF249D">
      <w:footerReference w:type="even" r:id="rId22"/>
      <w:footerReference w:type="default" r:id="rId23"/>
      <w:footerReference w:type="first" r:id="rId24"/>
      <w:pgSz w:w="11906" w:h="16838" w:code="9"/>
      <w:pgMar w:top="1985" w:right="1134" w:bottom="1701" w:left="1985" w:header="720" w:footer="651"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3A50" w:rsidRDefault="00163A50">
      <w:pPr>
        <w:spacing w:after="0" w:line="240" w:lineRule="auto"/>
      </w:pPr>
      <w:r>
        <w:separator/>
      </w:r>
    </w:p>
  </w:endnote>
  <w:endnote w:type="continuationSeparator" w:id="0">
    <w:p w:rsidR="00163A50" w:rsidRDefault="00163A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Times New Roman Bold Italic">
    <w:panose1 w:val="0202070306050509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6CBF" w:rsidRDefault="009C6CBF">
    <w:pPr>
      <w:pStyle w:val="Footer"/>
    </w:pPr>
    <w:r>
      <w:fldChar w:fldCharType="begin"/>
    </w:r>
    <w:r>
      <w:rPr>
        <w:rStyle w:val="PageNumber"/>
      </w:rPr>
      <w:instrText xml:space="preserve">PAGE  </w:instrText>
    </w:r>
    <w:r>
      <w:fldChar w:fldCharType="end"/>
    </w:r>
  </w:p>
  <w:p w:rsidR="009C6CBF" w:rsidRDefault="009C6CBF">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6CBF" w:rsidRDefault="009C6CBF">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6CBF" w:rsidRDefault="009C6CBF">
    <w:pPr>
      <w:spacing w:after="0" w:line="259" w:lineRule="auto"/>
      <w:ind w:right="7" w:firstLine="0"/>
      <w:jc w:val="center"/>
    </w:pPr>
    <w:r>
      <w:fldChar w:fldCharType="begin"/>
    </w:r>
    <w:r>
      <w:instrText xml:space="preserve"> PAGE   \* MERGEFORMAT </w:instrText>
    </w:r>
    <w:r>
      <w:fldChar w:fldCharType="separate"/>
    </w:r>
    <w:r>
      <w:t>1</w:t>
    </w:r>
    <w:r>
      <w:fldChar w:fldCharType="end"/>
    </w:r>
    <w:r>
      <w:t xml:space="preserve"> </w:t>
    </w:r>
  </w:p>
  <w:p w:rsidR="009C6CBF" w:rsidRDefault="009C6CBF">
    <w:pPr>
      <w:spacing w:after="0" w:line="259" w:lineRule="auto"/>
      <w:ind w:right="0" w:firstLine="0"/>
      <w:jc w:val="left"/>
    </w:pPr>
    <w:r>
      <w:rPr>
        <w:rFonts w:ascii="Calibri" w:eastAsia="Calibri" w:hAnsi="Calibri" w:cs="Calibri"/>
        <w:sz w:val="22"/>
        <w:szCs w:val="22"/>
      </w:rPr>
      <w:t xml:space="preserve">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6CBF" w:rsidRDefault="009C6CBF">
    <w:pPr>
      <w:spacing w:after="0" w:line="259" w:lineRule="auto"/>
      <w:ind w:right="7" w:firstLine="0"/>
      <w:jc w:val="center"/>
    </w:pPr>
    <w:r>
      <w:fldChar w:fldCharType="begin"/>
    </w:r>
    <w:r>
      <w:instrText xml:space="preserve"> PAGE   \* MERGEFORMAT </w:instrText>
    </w:r>
    <w:r>
      <w:fldChar w:fldCharType="separate"/>
    </w:r>
    <w:r w:rsidR="00DB30CC">
      <w:rPr>
        <w:noProof/>
      </w:rPr>
      <w:t>101</w:t>
    </w:r>
    <w:r>
      <w:fldChar w:fldCharType="end"/>
    </w:r>
    <w:r>
      <w:t xml:space="preserve"> </w:t>
    </w:r>
  </w:p>
  <w:p w:rsidR="009C6CBF" w:rsidRDefault="009C6CBF">
    <w:pPr>
      <w:spacing w:after="0" w:line="259" w:lineRule="auto"/>
      <w:ind w:right="0" w:firstLine="0"/>
      <w:jc w:val="left"/>
    </w:pPr>
    <w:r>
      <w:rPr>
        <w:rFonts w:ascii="Calibri" w:eastAsia="Calibri" w:hAnsi="Calibri" w:cs="Calibri"/>
        <w:sz w:val="22"/>
        <w:szCs w:val="22"/>
      </w:rP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6CBF" w:rsidRDefault="009C6CBF">
    <w:pPr>
      <w:spacing w:after="0" w:line="259" w:lineRule="auto"/>
      <w:ind w:right="7" w:firstLine="0"/>
      <w:jc w:val="center"/>
    </w:pPr>
    <w:r>
      <w:fldChar w:fldCharType="begin"/>
    </w:r>
    <w:r>
      <w:instrText xml:space="preserve"> PAGE   \* MERGEFORMAT </w:instrText>
    </w:r>
    <w:r>
      <w:fldChar w:fldCharType="separate"/>
    </w:r>
    <w:r>
      <w:t>1</w:t>
    </w:r>
    <w:r>
      <w:fldChar w:fldCharType="end"/>
    </w:r>
    <w:r>
      <w:t xml:space="preserve"> </w:t>
    </w:r>
  </w:p>
  <w:p w:rsidR="009C6CBF" w:rsidRDefault="009C6CBF">
    <w:pPr>
      <w:spacing w:after="0" w:line="259" w:lineRule="auto"/>
      <w:ind w:right="0" w:firstLine="0"/>
      <w:jc w:val="left"/>
    </w:pPr>
    <w:r>
      <w:rPr>
        <w:rFonts w:ascii="Calibri" w:eastAsia="Calibri" w:hAnsi="Calibri" w:cs="Calibri"/>
        <w:sz w:val="22"/>
        <w:szCs w:val="22"/>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3A50" w:rsidRDefault="00163A50" w:rsidP="007B7650">
      <w:pPr>
        <w:spacing w:after="0" w:line="240" w:lineRule="auto"/>
        <w:ind w:right="6" w:firstLine="0"/>
      </w:pPr>
      <w:r>
        <w:separator/>
      </w:r>
    </w:p>
  </w:footnote>
  <w:footnote w:type="continuationSeparator" w:id="0">
    <w:p w:rsidR="00163A50" w:rsidRDefault="00163A50">
      <w:pPr>
        <w:spacing w:after="0" w:line="240" w:lineRule="auto"/>
      </w:pPr>
      <w:r>
        <w:continuationSeparator/>
      </w:r>
    </w:p>
  </w:footnote>
  <w:footnote w:id="1">
    <w:p w:rsidR="009C6CBF" w:rsidRPr="00DE58B6" w:rsidRDefault="009C6CBF" w:rsidP="00DE58B6">
      <w:pPr>
        <w:pStyle w:val="FootnoteText"/>
        <w:ind w:firstLine="0"/>
        <w:rPr>
          <w:color w:val="auto"/>
        </w:rPr>
      </w:pPr>
      <w:r w:rsidRPr="00DE58B6">
        <w:rPr>
          <w:rStyle w:val="FootnoteReference"/>
          <w:color w:val="auto"/>
        </w:rPr>
        <w:t>1</w:t>
      </w:r>
      <w:r w:rsidRPr="00DE58B6">
        <w:rPr>
          <w:color w:val="auto"/>
        </w:rPr>
        <w:t xml:space="preserve"> Khoản 1 Điều 3 Luật nhà ở năm 2014, sửa đổi bổ sung năm 2018.</w:t>
      </w:r>
    </w:p>
  </w:footnote>
  <w:footnote w:id="2">
    <w:p w:rsidR="009C6CBF" w:rsidRPr="00DE58B6" w:rsidRDefault="009C6CBF" w:rsidP="00DE58B6">
      <w:pPr>
        <w:pStyle w:val="FootnoteText"/>
        <w:ind w:firstLine="0"/>
        <w:rPr>
          <w:color w:val="auto"/>
        </w:rPr>
      </w:pPr>
      <w:r w:rsidRPr="00DE58B6">
        <w:rPr>
          <w:rStyle w:val="FootnoteReference"/>
          <w:color w:val="auto"/>
        </w:rPr>
        <w:t>2</w:t>
      </w:r>
      <w:r w:rsidRPr="00DE58B6">
        <w:rPr>
          <w:color w:val="auto"/>
        </w:rPr>
        <w:t xml:space="preserve"> Khoản 3 Điều 3 Luật Nhà ở năm 2014</w:t>
      </w:r>
    </w:p>
  </w:footnote>
  <w:footnote w:id="3">
    <w:p w:rsidR="009C6CBF" w:rsidRPr="00DE58B6" w:rsidRDefault="009C6CBF" w:rsidP="00DE58B6">
      <w:pPr>
        <w:pStyle w:val="FootnoteText"/>
        <w:ind w:firstLine="0"/>
        <w:rPr>
          <w:color w:val="auto"/>
        </w:rPr>
      </w:pPr>
      <w:r w:rsidRPr="00DE58B6">
        <w:rPr>
          <w:rStyle w:val="FootnoteReference"/>
          <w:color w:val="auto"/>
        </w:rPr>
        <w:t>3</w:t>
      </w:r>
      <w:r w:rsidRPr="00DE58B6">
        <w:rPr>
          <w:color w:val="auto"/>
        </w:rPr>
        <w:t xml:space="preserve"> Khoản 2, Điều 3, Luật Nhà ở năm 2014</w:t>
      </w:r>
    </w:p>
  </w:footnote>
  <w:footnote w:id="4">
    <w:p w:rsidR="009C6CBF" w:rsidRPr="00DE58B6" w:rsidRDefault="009C6CBF" w:rsidP="006F2D31">
      <w:pPr>
        <w:spacing w:after="0" w:line="240" w:lineRule="auto"/>
        <w:ind w:right="2" w:firstLine="0"/>
        <w:rPr>
          <w:color w:val="auto"/>
          <w:sz w:val="20"/>
          <w:szCs w:val="20"/>
        </w:rPr>
      </w:pPr>
      <w:r w:rsidRPr="00DE58B6">
        <w:rPr>
          <w:rStyle w:val="FootnoteReference"/>
          <w:color w:val="auto"/>
          <w:sz w:val="20"/>
          <w:szCs w:val="20"/>
        </w:rPr>
        <w:t>4</w:t>
      </w:r>
      <w:r w:rsidRPr="00DE58B6">
        <w:rPr>
          <w:color w:val="auto"/>
          <w:sz w:val="20"/>
          <w:szCs w:val="20"/>
        </w:rPr>
        <w:t xml:space="preserve"> Thủ tướng Chính phủ, </w:t>
      </w:r>
      <w:r w:rsidRPr="00DE58B6">
        <w:rPr>
          <w:i/>
          <w:iCs/>
          <w:color w:val="auto"/>
          <w:sz w:val="20"/>
          <w:szCs w:val="20"/>
        </w:rPr>
        <w:t xml:space="preserve">Quyết định số 02/2012/ QĐ-TTg của Thủ tướng Chính phủ quy định về Danh mục hàng hóa, dịch vụ thiết yếu phải đăng ký hợp đồng theo mẫu. </w:t>
      </w:r>
    </w:p>
  </w:footnote>
  <w:footnote w:id="5">
    <w:p w:rsidR="009C6CBF" w:rsidRPr="00DE58B6" w:rsidRDefault="009C6CBF" w:rsidP="006F2D31">
      <w:pPr>
        <w:spacing w:after="0" w:line="240" w:lineRule="auto"/>
        <w:ind w:right="2" w:firstLine="0"/>
        <w:rPr>
          <w:color w:val="auto"/>
          <w:sz w:val="20"/>
          <w:szCs w:val="20"/>
        </w:rPr>
      </w:pPr>
      <w:r w:rsidRPr="00DE58B6">
        <w:rPr>
          <w:rStyle w:val="FootnoteReference"/>
          <w:color w:val="auto"/>
          <w:sz w:val="20"/>
          <w:szCs w:val="20"/>
        </w:rPr>
        <w:t>5</w:t>
      </w:r>
      <w:r w:rsidRPr="00DE58B6">
        <w:rPr>
          <w:color w:val="auto"/>
          <w:sz w:val="20"/>
          <w:szCs w:val="20"/>
        </w:rPr>
        <w:t xml:space="preserve"> Thông tư 03/2014/TT-BXD sửa đổi bổ sung Điều 21 Thông tư 16/2010/TTBXD ngày 20/02/2014 của Bộ Xây dựng. </w:t>
      </w:r>
    </w:p>
  </w:footnote>
  <w:footnote w:id="6">
    <w:p w:rsidR="009C6CBF" w:rsidRPr="00DE58B6" w:rsidRDefault="009C6CBF" w:rsidP="00DE58B6">
      <w:pPr>
        <w:spacing w:after="0" w:line="240" w:lineRule="auto"/>
        <w:ind w:right="2" w:firstLine="0"/>
        <w:rPr>
          <w:color w:val="auto"/>
          <w:sz w:val="20"/>
          <w:szCs w:val="20"/>
        </w:rPr>
      </w:pPr>
      <w:r w:rsidRPr="00DE58B6">
        <w:rPr>
          <w:rStyle w:val="FootnoteReference"/>
          <w:color w:val="auto"/>
          <w:sz w:val="20"/>
          <w:szCs w:val="20"/>
        </w:rPr>
        <w:t>6</w:t>
      </w:r>
      <w:r w:rsidRPr="00DE58B6">
        <w:rPr>
          <w:color w:val="auto"/>
          <w:sz w:val="20"/>
          <w:szCs w:val="20"/>
        </w:rPr>
        <w:t xml:space="preserve"> Giáo trình Luật dân sự Việt Nam, tập 1&amp;2, Đại học Luật Hà Nội, 2009. Nxb Công an nhân dân, Hà Nội. </w:t>
      </w:r>
    </w:p>
    <w:p w:rsidR="009C6CBF" w:rsidRPr="00DE58B6" w:rsidRDefault="009C6CBF" w:rsidP="00DE58B6">
      <w:pPr>
        <w:pStyle w:val="FootnoteText"/>
        <w:ind w:firstLine="0"/>
        <w:rPr>
          <w:color w:val="auto"/>
        </w:rPr>
      </w:pPr>
    </w:p>
  </w:footnote>
  <w:footnote w:id="7">
    <w:p w:rsidR="009C6CBF" w:rsidRPr="00DE58B6" w:rsidRDefault="009C6CBF" w:rsidP="00DE58B6">
      <w:pPr>
        <w:spacing w:after="0" w:line="240" w:lineRule="auto"/>
        <w:ind w:right="2" w:firstLine="0"/>
        <w:rPr>
          <w:color w:val="auto"/>
          <w:sz w:val="20"/>
          <w:szCs w:val="20"/>
        </w:rPr>
      </w:pPr>
      <w:r w:rsidRPr="00DE58B6">
        <w:rPr>
          <w:rStyle w:val="FootnoteReference"/>
          <w:color w:val="auto"/>
          <w:sz w:val="20"/>
          <w:szCs w:val="20"/>
        </w:rPr>
        <w:t>7</w:t>
      </w:r>
      <w:r w:rsidRPr="00DE58B6">
        <w:rPr>
          <w:color w:val="auto"/>
          <w:sz w:val="20"/>
          <w:szCs w:val="20"/>
        </w:rPr>
        <w:t xml:space="preserve"> Giáo trình Luật dân sự Việt Nam, tập 1&amp;2, Đại học Luật Hà Nội, 2009. Nxb Công an nhân dân, Hà Nội. </w:t>
      </w:r>
    </w:p>
    <w:p w:rsidR="009C6CBF" w:rsidRPr="00DE58B6" w:rsidRDefault="009C6CBF" w:rsidP="00DE58B6">
      <w:pPr>
        <w:pStyle w:val="FootnoteText"/>
        <w:ind w:firstLine="0"/>
        <w:rPr>
          <w:color w:val="auto"/>
        </w:rPr>
      </w:pPr>
    </w:p>
  </w:footnote>
  <w:footnote w:id="8">
    <w:p w:rsidR="009C6CBF" w:rsidRPr="00DE58B6" w:rsidRDefault="009C6CBF" w:rsidP="00936D40">
      <w:pPr>
        <w:spacing w:after="0" w:line="240" w:lineRule="auto"/>
        <w:ind w:right="2" w:firstLine="0"/>
        <w:rPr>
          <w:color w:val="auto"/>
        </w:rPr>
      </w:pPr>
      <w:r w:rsidRPr="00DE58B6">
        <w:rPr>
          <w:rStyle w:val="FootnoteReference"/>
          <w:color w:val="auto"/>
          <w:sz w:val="20"/>
          <w:szCs w:val="20"/>
        </w:rPr>
        <w:t>8</w:t>
      </w:r>
      <w:r w:rsidRPr="00DE58B6">
        <w:rPr>
          <w:color w:val="auto"/>
          <w:sz w:val="20"/>
          <w:szCs w:val="20"/>
        </w:rPr>
        <w:t xml:space="preserve"> </w:t>
      </w:r>
      <w:r w:rsidRPr="00DE58B6">
        <w:rPr>
          <w:i/>
          <w:iCs/>
          <w:color w:val="auto"/>
          <w:sz w:val="20"/>
          <w:szCs w:val="20"/>
        </w:rPr>
        <w:t>PGS.TS. Bùi Nguyên Khánh</w:t>
      </w:r>
      <w:r w:rsidRPr="00DE58B6">
        <w:rPr>
          <w:color w:val="auto"/>
          <w:sz w:val="20"/>
          <w:szCs w:val="20"/>
        </w:rPr>
        <w:t xml:space="preserve">, </w:t>
      </w:r>
      <w:r w:rsidRPr="00DE58B6">
        <w:rPr>
          <w:i/>
          <w:iCs/>
          <w:color w:val="auto"/>
          <w:sz w:val="20"/>
          <w:szCs w:val="20"/>
        </w:rPr>
        <w:t xml:space="preserve">Tài liệu giảng dạy cơ chế giải quyết tranh chấp thương mại bằng trọng tài, Viện Nhà nước pháp luật, Hà Nội. </w:t>
      </w:r>
    </w:p>
  </w:footnote>
  <w:footnote w:id="9">
    <w:p w:rsidR="009C6CBF" w:rsidRPr="00DE58B6" w:rsidRDefault="009C6CBF" w:rsidP="00DE58B6">
      <w:pPr>
        <w:pStyle w:val="footnotedescription"/>
        <w:spacing w:line="240" w:lineRule="auto"/>
        <w:jc w:val="both"/>
        <w:rPr>
          <w:color w:val="auto"/>
        </w:rPr>
      </w:pPr>
      <w:r w:rsidRPr="00DE58B6">
        <w:rPr>
          <w:rStyle w:val="footnotemark"/>
          <w:color w:val="auto"/>
        </w:rPr>
        <w:t>9</w:t>
      </w:r>
      <w:r w:rsidRPr="00DE58B6">
        <w:rPr>
          <w:color w:val="auto"/>
        </w:rPr>
        <w:t xml:space="preserve"> Trương Thanh Đức (2018), Chín biện pháp bảo đảm nghĩa vụ hợp đồng: Quy định, thực tế và thiết kế giao dịch theo Bộ luật dân sự (hiện hành), Nxb.Chính trị Quốc gia,   </w:t>
      </w:r>
    </w:p>
  </w:footnote>
  <w:footnote w:id="10">
    <w:p w:rsidR="009C6CBF" w:rsidRPr="00DE58B6" w:rsidRDefault="009C6CBF" w:rsidP="00DE58B6">
      <w:pPr>
        <w:pStyle w:val="footnotedescription"/>
        <w:spacing w:line="240" w:lineRule="auto"/>
        <w:jc w:val="both"/>
        <w:rPr>
          <w:color w:val="auto"/>
        </w:rPr>
      </w:pPr>
      <w:r w:rsidRPr="00DE58B6">
        <w:rPr>
          <w:rStyle w:val="footnotemark"/>
          <w:color w:val="auto"/>
        </w:rPr>
        <w:t>10</w:t>
      </w:r>
      <w:r w:rsidRPr="00DE58B6">
        <w:rPr>
          <w:color w:val="auto"/>
        </w:rPr>
        <w:t xml:space="preserve"> Nguyễn Thị Thuận (2020), Đặt cọc để bảo đảm việc mua bán nhà ở hình thành trong tương lai tại các dự án nhà ở thương mại, Luận văn thạc sĩ, Trường ĐH Luật Tp. Hồ Chí Minh.  </w:t>
      </w:r>
    </w:p>
  </w:footnote>
  <w:footnote w:id="11">
    <w:p w:rsidR="009C6CBF" w:rsidRPr="00DE58B6" w:rsidRDefault="009C6CBF" w:rsidP="00DE58B6">
      <w:pPr>
        <w:pStyle w:val="footnotedescription"/>
        <w:spacing w:line="240" w:lineRule="auto"/>
        <w:jc w:val="both"/>
        <w:rPr>
          <w:color w:val="auto"/>
        </w:rPr>
      </w:pPr>
      <w:r w:rsidRPr="00DE58B6">
        <w:rPr>
          <w:color w:val="auto"/>
        </w:rPr>
        <w:t>11</w:t>
      </w:r>
      <w:r w:rsidRPr="00DE58B6">
        <w:rPr>
          <w:rStyle w:val="footnotemark"/>
          <w:color w:val="auto"/>
        </w:rPr>
        <w:footnoteRef/>
      </w:r>
      <w:r w:rsidRPr="00DE58B6">
        <w:rPr>
          <w:color w:val="auto"/>
        </w:rPr>
        <w:t xml:space="preserve"> Lê Thị Hồng Thơm (2020), Chuyển nhượng hợp đồng mua bán nhà ở hình thành trong tương lai theo pháp luật Việt Nam từ thực tiễn thành phố Hồ Chí Minh, Luận văn thạc sĩ luật học, Học viện Khoa học xã hội </w:t>
      </w:r>
    </w:p>
  </w:footnote>
  <w:footnote w:id="12">
    <w:p w:rsidR="009C6CBF" w:rsidRPr="00DE58B6" w:rsidRDefault="009C6CBF" w:rsidP="00C95D42">
      <w:pPr>
        <w:spacing w:after="0" w:line="240" w:lineRule="auto"/>
        <w:ind w:right="1" w:firstLine="0"/>
        <w:rPr>
          <w:color w:val="auto"/>
        </w:rPr>
      </w:pPr>
      <w:r w:rsidRPr="00DE58B6">
        <w:rPr>
          <w:rStyle w:val="FootnoteReference"/>
          <w:color w:val="auto"/>
          <w:sz w:val="20"/>
          <w:szCs w:val="20"/>
        </w:rPr>
        <w:t>12</w:t>
      </w:r>
      <w:r w:rsidRPr="00DE58B6">
        <w:rPr>
          <w:color w:val="auto"/>
          <w:sz w:val="20"/>
          <w:szCs w:val="20"/>
        </w:rPr>
        <w:t xml:space="preserve"> Trần Anh Tuấn, Quyền khởi kiện và việc xác định tư cách tham gia tố tụng, </w:t>
      </w:r>
      <w:hyperlink r:id="rId1" w:history="1">
        <w:r w:rsidRPr="00DE58B6">
          <w:rPr>
            <w:rStyle w:val="Hyperlink"/>
            <w:color w:val="auto"/>
            <w:sz w:val="20"/>
            <w:szCs w:val="20"/>
            <w:u w:val="none"/>
          </w:rPr>
          <w:t>https://tks.edu.vn/thong</w:t>
        </w:r>
      </w:hyperlink>
      <w:hyperlink r:id="rId2" w:history="1">
        <w:r w:rsidRPr="00DE58B6">
          <w:rPr>
            <w:color w:val="auto"/>
            <w:sz w:val="20"/>
            <w:szCs w:val="20"/>
          </w:rPr>
          <w:t>-</w:t>
        </w:r>
      </w:hyperlink>
      <w:hyperlink r:id="rId3" w:history="1">
        <w:r w:rsidRPr="00DE58B6">
          <w:rPr>
            <w:color w:val="auto"/>
            <w:sz w:val="20"/>
            <w:szCs w:val="20"/>
          </w:rPr>
          <w:t>tin</w:t>
        </w:r>
      </w:hyperlink>
      <w:hyperlink r:id="rId4" w:history="1">
        <w:r w:rsidRPr="00DE58B6">
          <w:rPr>
            <w:color w:val="auto"/>
            <w:sz w:val="20"/>
            <w:szCs w:val="20"/>
          </w:rPr>
          <w:t>-</w:t>
        </w:r>
      </w:hyperlink>
      <w:hyperlink r:id="rId5" w:history="1">
        <w:r w:rsidRPr="00DE58B6">
          <w:rPr>
            <w:color w:val="auto"/>
            <w:sz w:val="20"/>
            <w:szCs w:val="20"/>
          </w:rPr>
          <w:t>khoa</w:t>
        </w:r>
      </w:hyperlink>
      <w:hyperlink r:id="rId6" w:history="1">
        <w:r w:rsidRPr="00DE58B6">
          <w:rPr>
            <w:color w:val="auto"/>
            <w:sz w:val="20"/>
            <w:szCs w:val="20"/>
          </w:rPr>
          <w:t>-</w:t>
        </w:r>
      </w:hyperlink>
      <w:hyperlink r:id="rId7" w:history="1">
        <w:r w:rsidRPr="00DE58B6">
          <w:rPr>
            <w:color w:val="auto"/>
            <w:sz w:val="20"/>
            <w:szCs w:val="20"/>
          </w:rPr>
          <w:t>hoc/chi</w:t>
        </w:r>
      </w:hyperlink>
      <w:hyperlink r:id="rId8" w:history="1">
        <w:r w:rsidRPr="00DE58B6">
          <w:rPr>
            <w:color w:val="auto"/>
            <w:sz w:val="20"/>
            <w:szCs w:val="20"/>
          </w:rPr>
          <w:t>-</w:t>
        </w:r>
      </w:hyperlink>
      <w:hyperlink r:id="rId9" w:history="1">
        <w:r w:rsidRPr="00DE58B6">
          <w:rPr>
            <w:color w:val="auto"/>
            <w:sz w:val="20"/>
            <w:szCs w:val="20"/>
          </w:rPr>
          <w:t>tiet/81/374</w:t>
        </w:r>
      </w:hyperlink>
      <w:hyperlink r:id="rId10" w:history="1">
        <w:r w:rsidRPr="00DE58B6">
          <w:rPr>
            <w:color w:val="auto"/>
            <w:sz w:val="20"/>
            <w:szCs w:val="20"/>
          </w:rPr>
          <w:t>,</w:t>
        </w:r>
      </w:hyperlink>
      <w:r w:rsidRPr="00DE58B6">
        <w:rPr>
          <w:color w:val="auto"/>
          <w:sz w:val="20"/>
          <w:szCs w:val="20"/>
        </w:rPr>
        <w:t xml:space="preserve"> truy cập ngày 09/6/2024.</w:t>
      </w:r>
    </w:p>
  </w:footnote>
  <w:footnote w:id="13">
    <w:p w:rsidR="009C6CBF" w:rsidRPr="00DE58B6" w:rsidRDefault="009C6CBF" w:rsidP="00DE58B6">
      <w:pPr>
        <w:spacing w:after="0" w:line="240" w:lineRule="auto"/>
        <w:ind w:right="2" w:firstLine="0"/>
        <w:jc w:val="left"/>
        <w:rPr>
          <w:i/>
          <w:iCs/>
          <w:color w:val="auto"/>
          <w:sz w:val="20"/>
          <w:szCs w:val="20"/>
        </w:rPr>
      </w:pPr>
      <w:r w:rsidRPr="00DE58B6">
        <w:rPr>
          <w:rStyle w:val="FootnoteReference"/>
          <w:i/>
          <w:iCs/>
          <w:color w:val="auto"/>
          <w:sz w:val="20"/>
          <w:szCs w:val="20"/>
        </w:rPr>
        <w:t>13</w:t>
      </w:r>
      <w:r w:rsidRPr="00DE58B6">
        <w:rPr>
          <w:i/>
          <w:iCs/>
          <w:color w:val="auto"/>
          <w:sz w:val="20"/>
          <w:szCs w:val="20"/>
        </w:rPr>
        <w:t xml:space="preserve"> </w:t>
      </w:r>
      <w:r w:rsidRPr="00DE58B6">
        <w:rPr>
          <w:rStyle w:val="Emphasis"/>
          <w:color w:val="auto"/>
          <w:sz w:val="20"/>
          <w:szCs w:val="20"/>
        </w:rPr>
        <w:t>Thông cáo 04/TC-BXD</w:t>
      </w:r>
      <w:r w:rsidRPr="00DE58B6">
        <w:rPr>
          <w:i/>
          <w:iCs/>
          <w:color w:val="auto"/>
          <w:sz w:val="20"/>
          <w:szCs w:val="20"/>
        </w:rPr>
        <w:t xml:space="preserve"> ngày 12/01/2024 của Bộ Xây dựng. </w:t>
      </w:r>
      <w:hyperlink r:id="rId11" w:history="1">
        <w:r w:rsidRPr="00DE58B6">
          <w:rPr>
            <w:rStyle w:val="Hyperlink"/>
            <w:i/>
            <w:iCs/>
            <w:color w:val="auto"/>
            <w:sz w:val="20"/>
            <w:szCs w:val="20"/>
            <w:u w:val="none"/>
          </w:rPr>
          <w:t>https://moc.gov.vn/vn/tin-tuc/1285/79215/bo-xay-dung-cong-bo-thong-tin-ve-nha-o-va-thi-truong-bat-dong-san-quy-iv-nam-2023-va-ca-nam-2023.aspx</w:t>
        </w:r>
      </w:hyperlink>
      <w:r w:rsidRPr="00DE58B6">
        <w:rPr>
          <w:i/>
          <w:iCs/>
          <w:color w:val="auto"/>
          <w:sz w:val="20"/>
          <w:szCs w:val="20"/>
        </w:rPr>
        <w:t>, truy cập ngày 09/6/2024.</w:t>
      </w:r>
    </w:p>
    <w:p w:rsidR="009C6CBF" w:rsidRPr="00DE58B6" w:rsidRDefault="009C6CBF" w:rsidP="00DE58B6">
      <w:pPr>
        <w:pStyle w:val="FootnoteText"/>
        <w:ind w:firstLine="0"/>
        <w:rPr>
          <w:color w:val="auto"/>
        </w:rPr>
      </w:pPr>
    </w:p>
  </w:footnote>
  <w:footnote w:id="14">
    <w:p w:rsidR="009C6CBF" w:rsidRPr="00DE58B6" w:rsidRDefault="009C6CBF" w:rsidP="00DE58B6">
      <w:pPr>
        <w:pStyle w:val="FootnoteText"/>
        <w:ind w:firstLine="0"/>
        <w:rPr>
          <w:color w:val="auto"/>
        </w:rPr>
      </w:pPr>
      <w:r w:rsidRPr="00DE58B6">
        <w:rPr>
          <w:rStyle w:val="FootnoteReference"/>
          <w:color w:val="auto"/>
        </w:rPr>
        <w:footnoteRef/>
      </w:r>
      <w:r w:rsidRPr="00DE58B6">
        <w:rPr>
          <w:color w:val="auto"/>
        </w:rPr>
        <w:t xml:space="preserve"> T</w:t>
      </w:r>
      <w:r w:rsidRPr="00DE58B6">
        <w:rPr>
          <w:bCs/>
          <w:color w:val="auto"/>
          <w:shd w:val="clear" w:color="auto" w:fill="FFFFFF"/>
        </w:rPr>
        <w:t xml:space="preserve">hông cáo 57/TC-BXD ngày 26/4/2024 của Bộ Xây dựng  về việc công bố thông tin về nhà ở và thị trường bất động sản quý I năm 2024, </w:t>
      </w:r>
      <w:hyperlink r:id="rId12" w:history="1">
        <w:r w:rsidRPr="00DE58B6">
          <w:rPr>
            <w:rStyle w:val="Hyperlink"/>
            <w:color w:val="auto"/>
            <w:u w:val="none"/>
          </w:rPr>
          <w:t>https://moc.gov.vn/vn/tin-tuc/1285/80387/bo-xay-dung-cong-bo-thong-tin-ve-nha-o-va-thi-truong-bat-dong-san-quy-i-nam-2024.aspx</w:t>
        </w:r>
      </w:hyperlink>
      <w:r w:rsidRPr="00DE58B6">
        <w:rPr>
          <w:color w:val="auto"/>
        </w:rPr>
        <w:t>. Truy cập ngày 09/6/2024.</w:t>
      </w:r>
    </w:p>
  </w:footnote>
  <w:footnote w:id="15">
    <w:p w:rsidR="009C6CBF" w:rsidRPr="00DE58B6" w:rsidRDefault="009C6CBF" w:rsidP="00DE58B6">
      <w:pPr>
        <w:pStyle w:val="FootnoteText"/>
        <w:ind w:firstLine="0"/>
        <w:rPr>
          <w:color w:val="auto"/>
        </w:rPr>
      </w:pPr>
      <w:r w:rsidRPr="00DE58B6">
        <w:rPr>
          <w:rStyle w:val="FootnoteReference"/>
          <w:color w:val="auto"/>
        </w:rPr>
        <w:t>14</w:t>
      </w:r>
      <w:r w:rsidRPr="00DE58B6">
        <w:rPr>
          <w:color w:val="auto"/>
        </w:rPr>
        <w:t xml:space="preserve"> Tòa án nhân dân tối cao (2018, 2019, 2020, 2021, 2022,2023), Báo cáo tổng kết công tác, Hà Nội.</w:t>
      </w:r>
    </w:p>
  </w:footnote>
  <w:footnote w:id="16">
    <w:p w:rsidR="009C6CBF" w:rsidRPr="00DE58B6" w:rsidRDefault="009C6CBF" w:rsidP="00DE58B6">
      <w:pPr>
        <w:pStyle w:val="FootnoteText"/>
        <w:ind w:firstLine="0"/>
        <w:rPr>
          <w:color w:val="auto"/>
        </w:rPr>
      </w:pPr>
      <w:r w:rsidRPr="00DE58B6">
        <w:rPr>
          <w:rStyle w:val="FootnoteReference"/>
          <w:color w:val="auto"/>
        </w:rPr>
        <w:t>15</w:t>
      </w:r>
      <w:r w:rsidRPr="00DE58B6">
        <w:rPr>
          <w:color w:val="auto"/>
        </w:rPr>
        <w:t xml:space="preserve"> Tòa án nhân dân tối cao (2024), Báo cáo của Chánh án Tòa án nhân dân tối cao về công tác của các Tòa án các cấp tại kỳ họp Quốc hội thứ 7 khóa XV, Hà Nội.</w:t>
      </w:r>
    </w:p>
    <w:p w:rsidR="009C6CBF" w:rsidRPr="00DE58B6" w:rsidRDefault="009C6CBF" w:rsidP="00DE58B6">
      <w:pPr>
        <w:pStyle w:val="FootnoteText"/>
        <w:ind w:firstLine="0"/>
        <w:rPr>
          <w:color w:val="auto"/>
        </w:rPr>
      </w:pPr>
    </w:p>
  </w:footnote>
  <w:footnote w:id="17">
    <w:p w:rsidR="009C6CBF" w:rsidRPr="00DE58B6" w:rsidRDefault="009C6CBF" w:rsidP="00DE58B6">
      <w:pPr>
        <w:pStyle w:val="FootnoteText"/>
        <w:ind w:firstLine="0"/>
        <w:rPr>
          <w:color w:val="auto"/>
        </w:rPr>
      </w:pPr>
      <w:r w:rsidRPr="00DE58B6">
        <w:rPr>
          <w:rStyle w:val="FootnoteReference"/>
          <w:color w:val="auto"/>
        </w:rPr>
        <w:t>16</w:t>
      </w:r>
      <w:r w:rsidRPr="00DE58B6">
        <w:rPr>
          <w:color w:val="auto"/>
        </w:rPr>
        <w:t xml:space="preserve"> Bản án số 954/2017/DS-PT ngày 12/10/2017 của Tòa án nhân dân (TAND) Thành phố Hồ Chí Minh</w:t>
      </w:r>
    </w:p>
  </w:footnote>
  <w:footnote w:id="18">
    <w:p w:rsidR="009C6CBF" w:rsidRPr="00DE58B6" w:rsidRDefault="009C6CBF" w:rsidP="00DE58B6">
      <w:pPr>
        <w:spacing w:after="0" w:line="240" w:lineRule="auto"/>
        <w:ind w:firstLine="0"/>
        <w:outlineLvl w:val="0"/>
        <w:rPr>
          <w:i/>
          <w:iCs/>
          <w:color w:val="auto"/>
          <w:sz w:val="20"/>
          <w:szCs w:val="20"/>
        </w:rPr>
      </w:pPr>
      <w:r w:rsidRPr="00DE58B6">
        <w:rPr>
          <w:rStyle w:val="FootnoteReference"/>
          <w:color w:val="auto"/>
          <w:sz w:val="20"/>
          <w:szCs w:val="20"/>
        </w:rPr>
        <w:footnoteRef/>
      </w:r>
      <w:r w:rsidRPr="00DE58B6">
        <w:rPr>
          <w:color w:val="auto"/>
          <w:sz w:val="20"/>
          <w:szCs w:val="20"/>
        </w:rPr>
        <w:t xml:space="preserve"> </w:t>
      </w:r>
      <w:r w:rsidRPr="00DE58B6">
        <w:rPr>
          <w:i/>
          <w:iCs/>
          <w:color w:val="auto"/>
          <w:sz w:val="20"/>
          <w:szCs w:val="20"/>
        </w:rPr>
        <w:t>Ls. Vũ Văn Đoàn, Thực tiễn áp dụng pháp luật về tranh chấp “bán đất không bán nhà” qua một số vụ án, Tạp chí Nghiên cứu Lập pháp số 07 (479), tháng 4/2023.</w:t>
      </w:r>
    </w:p>
    <w:p w:rsidR="009C6CBF" w:rsidRPr="00DE58B6" w:rsidRDefault="009C6CBF" w:rsidP="00DE58B6">
      <w:pPr>
        <w:pStyle w:val="FootnoteText"/>
        <w:ind w:firstLine="0"/>
        <w:rPr>
          <w:color w:val="auto"/>
        </w:rPr>
      </w:pPr>
    </w:p>
  </w:footnote>
  <w:footnote w:id="19">
    <w:p w:rsidR="009C6CBF" w:rsidRPr="00DE58B6" w:rsidRDefault="009C6CBF" w:rsidP="00DE58B6">
      <w:pPr>
        <w:pStyle w:val="footnotedescription"/>
        <w:tabs>
          <w:tab w:val="center" w:pos="2746"/>
          <w:tab w:val="right" w:pos="9219"/>
        </w:tabs>
        <w:spacing w:line="240" w:lineRule="auto"/>
        <w:rPr>
          <w:color w:val="auto"/>
        </w:rPr>
      </w:pPr>
      <w:r w:rsidRPr="00DE58B6">
        <w:rPr>
          <w:rStyle w:val="footnotemark"/>
          <w:color w:val="auto"/>
        </w:rPr>
        <w:t>18</w:t>
      </w:r>
      <w:r w:rsidRPr="00DE58B6">
        <w:rPr>
          <w:color w:val="auto"/>
        </w:rPr>
        <w:t xml:space="preserve"> Thuỳ Linh (2022), “'Siết' việc đặt cọc để mua bán BĐS hình thành trong tương lai”; </w:t>
      </w:r>
    </w:p>
    <w:p w:rsidR="009C6CBF" w:rsidRPr="00DE58B6" w:rsidRDefault="009C6CBF" w:rsidP="00DE58B6">
      <w:pPr>
        <w:pStyle w:val="footnotedescription"/>
        <w:spacing w:line="240" w:lineRule="auto"/>
        <w:rPr>
          <w:color w:val="auto"/>
        </w:rPr>
      </w:pPr>
      <w:r w:rsidRPr="00DE58B6">
        <w:rPr>
          <w:color w:val="auto"/>
        </w:rPr>
        <w:t>[https://baotainguyenmoitruong.vn/siet-viec-dat-coc-de-mua-ban-bds-hinh-thanh-trong-tuong-lai-341148.html], truy cập ngày 09/6/2024.</w:t>
      </w:r>
    </w:p>
  </w:footnote>
  <w:footnote w:id="20">
    <w:p w:rsidR="009C6CBF" w:rsidRPr="00DE58B6" w:rsidRDefault="009C6CBF" w:rsidP="00246513">
      <w:pPr>
        <w:spacing w:after="0" w:line="240" w:lineRule="auto"/>
        <w:ind w:right="2" w:firstLine="0"/>
        <w:rPr>
          <w:color w:val="auto"/>
          <w:sz w:val="20"/>
          <w:szCs w:val="20"/>
        </w:rPr>
      </w:pPr>
      <w:r w:rsidRPr="00DE58B6">
        <w:rPr>
          <w:rStyle w:val="FootnoteReference"/>
          <w:color w:val="auto"/>
          <w:sz w:val="20"/>
          <w:szCs w:val="20"/>
        </w:rPr>
        <w:footnoteRef/>
      </w:r>
      <w:r w:rsidRPr="00DE58B6">
        <w:rPr>
          <w:color w:val="auto"/>
          <w:sz w:val="20"/>
          <w:szCs w:val="20"/>
        </w:rPr>
        <w:t xml:space="preserve"> TANDTC, </w:t>
      </w:r>
      <w:r w:rsidRPr="00DE58B6">
        <w:rPr>
          <w:i/>
          <w:iCs/>
          <w:color w:val="auto"/>
          <w:sz w:val="20"/>
          <w:szCs w:val="20"/>
        </w:rPr>
        <w:t>Báo cáo kết quả công tác năm 2022</w:t>
      </w:r>
      <w:r w:rsidRPr="00DE58B6">
        <w:rPr>
          <w:color w:val="auto"/>
          <w:sz w:val="20"/>
          <w:szCs w:val="20"/>
        </w:rPr>
        <w:t xml:space="preserve">. </w:t>
      </w:r>
    </w:p>
    <w:p w:rsidR="009C6CBF" w:rsidRPr="00DE58B6" w:rsidRDefault="009C6CBF" w:rsidP="00DE58B6">
      <w:pPr>
        <w:pStyle w:val="FootnoteText"/>
        <w:ind w:firstLine="0"/>
        <w:rPr>
          <w:color w:val="auto"/>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994961C"/>
    <w:multiLevelType w:val="multilevel"/>
    <w:tmpl w:val="F0768B56"/>
    <w:lvl w:ilvl="0">
      <w:numFmt w:val="bullet"/>
      <w:lvlText w:val="-"/>
      <w:lvlJc w:val="left"/>
      <w:pPr>
        <w:ind w:left="1211" w:hanging="360"/>
      </w:pPr>
      <w:rPr>
        <w:rFonts w:ascii="Times New Roman" w:eastAsiaTheme="minorHAnsi" w:hAnsi="Times New Roman" w:cs="Times New Roman"/>
      </w:rPr>
    </w:lvl>
    <w:lvl w:ilvl="1">
      <w:numFmt w:val="bullet"/>
      <w:lvlText w:val="o"/>
      <w:lvlJc w:val="left"/>
      <w:pPr>
        <w:ind w:left="2290" w:hanging="360"/>
      </w:pPr>
      <w:rPr>
        <w:rFonts w:ascii="Courier New" w:eastAsia="Courier New" w:hAnsi="Courier New" w:cs="Courier New"/>
      </w:rPr>
    </w:lvl>
    <w:lvl w:ilvl="2">
      <w:numFmt w:val="bullet"/>
      <w:lvlText w:val=""/>
      <w:lvlJc w:val="left"/>
      <w:pPr>
        <w:ind w:left="3010" w:hanging="360"/>
      </w:pPr>
      <w:rPr>
        <w:rFonts w:ascii="Wingdings" w:eastAsia="Wingdings" w:hAnsi="Wingdings"/>
      </w:rPr>
    </w:lvl>
    <w:lvl w:ilvl="3">
      <w:numFmt w:val="bullet"/>
      <w:lvlText w:val=""/>
      <w:lvlJc w:val="left"/>
      <w:pPr>
        <w:ind w:left="3730" w:hanging="360"/>
      </w:pPr>
      <w:rPr>
        <w:rFonts w:ascii="Symbol" w:eastAsia="Symbol" w:hAnsi="Symbol"/>
      </w:rPr>
    </w:lvl>
    <w:lvl w:ilvl="4">
      <w:numFmt w:val="bullet"/>
      <w:lvlText w:val="o"/>
      <w:lvlJc w:val="left"/>
      <w:pPr>
        <w:ind w:left="4450" w:hanging="360"/>
      </w:pPr>
      <w:rPr>
        <w:rFonts w:ascii="Courier New" w:eastAsia="Courier New" w:hAnsi="Courier New" w:cs="Courier New"/>
      </w:rPr>
    </w:lvl>
    <w:lvl w:ilvl="5">
      <w:numFmt w:val="bullet"/>
      <w:lvlText w:val=""/>
      <w:lvlJc w:val="left"/>
      <w:pPr>
        <w:ind w:left="5170" w:hanging="360"/>
      </w:pPr>
      <w:rPr>
        <w:rFonts w:ascii="Wingdings" w:eastAsia="Wingdings" w:hAnsi="Wingdings"/>
      </w:rPr>
    </w:lvl>
    <w:lvl w:ilvl="6">
      <w:numFmt w:val="bullet"/>
      <w:lvlText w:val=""/>
      <w:lvlJc w:val="left"/>
      <w:pPr>
        <w:ind w:left="5890" w:hanging="360"/>
      </w:pPr>
      <w:rPr>
        <w:rFonts w:ascii="Symbol" w:eastAsia="Symbol" w:hAnsi="Symbol"/>
      </w:rPr>
    </w:lvl>
    <w:lvl w:ilvl="7">
      <w:numFmt w:val="bullet"/>
      <w:lvlText w:val="o"/>
      <w:lvlJc w:val="left"/>
      <w:pPr>
        <w:ind w:left="6610" w:hanging="360"/>
      </w:pPr>
      <w:rPr>
        <w:rFonts w:ascii="Courier New" w:eastAsia="Courier New" w:hAnsi="Courier New" w:cs="Courier New"/>
      </w:rPr>
    </w:lvl>
    <w:lvl w:ilvl="8">
      <w:numFmt w:val="bullet"/>
      <w:lvlText w:val=""/>
      <w:lvlJc w:val="left"/>
      <w:pPr>
        <w:ind w:left="7330" w:hanging="360"/>
      </w:pPr>
      <w:rPr>
        <w:rFonts w:ascii="Wingdings" w:eastAsia="Wingdings" w:hAnsi="Wingdings"/>
      </w:rPr>
    </w:lvl>
  </w:abstractNum>
  <w:abstractNum w:abstractNumId="1" w15:restartNumberingAfterBreak="0">
    <w:nsid w:val="9F437D39"/>
    <w:multiLevelType w:val="multilevel"/>
    <w:tmpl w:val="365CC122"/>
    <w:lvl w:ilvl="0">
      <w:numFmt w:val="bullet"/>
      <w:lvlText w:val="-"/>
      <w:lvlJc w:val="left"/>
      <w:pPr>
        <w:ind w:left="720" w:hanging="360"/>
      </w:pPr>
      <w:rPr>
        <w:rFonts w:ascii="Times New Roman" w:eastAsiaTheme="minorHAnsi" w:hAnsi="Times New Roman" w:cs="Times New Roman"/>
      </w:rPr>
    </w:lvl>
    <w:lvl w:ilvl="1">
      <w:numFmt w:val="bullet"/>
      <w:lvlText w:val="o"/>
      <w:lvlJc w:val="left"/>
      <w:pPr>
        <w:ind w:left="1440" w:hanging="360"/>
      </w:pPr>
      <w:rPr>
        <w:rFonts w:ascii="Courier New" w:eastAsia="Courier New" w:hAnsi="Courier New"/>
      </w:rPr>
    </w:lvl>
    <w:lvl w:ilvl="2">
      <w:numFmt w:val="bullet"/>
      <w:lvlText w:val=""/>
      <w:lvlJc w:val="left"/>
      <w:pPr>
        <w:ind w:left="2160" w:hanging="360"/>
      </w:pPr>
      <w:rPr>
        <w:rFonts w:ascii="Wingdings" w:eastAsia="Wingdings" w:hAnsi="Wingdings"/>
      </w:rPr>
    </w:lvl>
    <w:lvl w:ilvl="3">
      <w:numFmt w:val="bullet"/>
      <w:lvlText w:val=""/>
      <w:lvlJc w:val="left"/>
      <w:pPr>
        <w:ind w:left="2880" w:hanging="360"/>
      </w:pPr>
      <w:rPr>
        <w:rFonts w:ascii="Symbol" w:eastAsia="Symbol" w:hAnsi="Symbol"/>
      </w:rPr>
    </w:lvl>
    <w:lvl w:ilvl="4">
      <w:numFmt w:val="bullet"/>
      <w:lvlText w:val="o"/>
      <w:lvlJc w:val="left"/>
      <w:pPr>
        <w:ind w:left="3600" w:hanging="360"/>
      </w:pPr>
      <w:rPr>
        <w:rFonts w:ascii="Courier New" w:eastAsia="Courier New" w:hAnsi="Courier New"/>
      </w:rPr>
    </w:lvl>
    <w:lvl w:ilvl="5">
      <w:numFmt w:val="bullet"/>
      <w:lvlText w:val=""/>
      <w:lvlJc w:val="left"/>
      <w:pPr>
        <w:ind w:left="4320" w:hanging="360"/>
      </w:pPr>
      <w:rPr>
        <w:rFonts w:ascii="Wingdings" w:eastAsia="Wingdings" w:hAnsi="Wingdings"/>
      </w:rPr>
    </w:lvl>
    <w:lvl w:ilvl="6">
      <w:numFmt w:val="bullet"/>
      <w:lvlText w:val=""/>
      <w:lvlJc w:val="left"/>
      <w:pPr>
        <w:ind w:left="5040" w:hanging="360"/>
      </w:pPr>
      <w:rPr>
        <w:rFonts w:ascii="Symbol" w:eastAsia="Symbol" w:hAnsi="Symbol"/>
      </w:rPr>
    </w:lvl>
    <w:lvl w:ilvl="7">
      <w:numFmt w:val="bullet"/>
      <w:lvlText w:val="o"/>
      <w:lvlJc w:val="left"/>
      <w:pPr>
        <w:ind w:left="5760" w:hanging="360"/>
      </w:pPr>
      <w:rPr>
        <w:rFonts w:ascii="Courier New" w:eastAsia="Courier New" w:hAnsi="Courier New"/>
      </w:rPr>
    </w:lvl>
    <w:lvl w:ilvl="8">
      <w:numFmt w:val="bullet"/>
      <w:lvlText w:val=""/>
      <w:lvlJc w:val="left"/>
      <w:pPr>
        <w:ind w:left="6480" w:hanging="360"/>
      </w:pPr>
      <w:rPr>
        <w:rFonts w:ascii="Wingdings" w:eastAsia="Wingdings" w:hAnsi="Wingdings"/>
      </w:rPr>
    </w:lvl>
  </w:abstractNum>
  <w:abstractNum w:abstractNumId="2" w15:restartNumberingAfterBreak="0">
    <w:nsid w:val="BC565932"/>
    <w:multiLevelType w:val="multilevel"/>
    <w:tmpl w:val="44FCE14C"/>
    <w:lvl w:ilvl="0">
      <w:start w:val="1"/>
      <w:numFmt w:val="decimal"/>
      <w:lvlText w:val="%1."/>
      <w:lvlJc w:val="left"/>
      <w:pPr>
        <w:ind w:left="0"/>
      </w:pPr>
      <w:rPr>
        <w:rFonts w:ascii="Times New Roman" w:eastAsia="Times New Roman" w:hAnsi="Times New Roman" w:cs="Times New Roman"/>
        <w:b w:val="0"/>
        <w:i w:val="0"/>
        <w:iCs w:val="0"/>
        <w:strike w:val="0"/>
        <w:dstrike w:val="0"/>
        <w:color w:val="000000"/>
        <w:sz w:val="26"/>
        <w:szCs w:val="26"/>
        <w:u w:val="none"/>
        <w:vertAlign w:val="baseline"/>
      </w:rPr>
    </w:lvl>
    <w:lvl w:ilvl="1">
      <w:start w:val="1"/>
      <w:numFmt w:val="lowerLetter"/>
      <w:lvlText w:val="%2"/>
      <w:lvlJc w:val="left"/>
      <w:pPr>
        <w:ind w:left="1800"/>
      </w:pPr>
      <w:rPr>
        <w:rFonts w:ascii="Times New Roman" w:eastAsia="Times New Roman" w:hAnsi="Times New Roman" w:cs="Times New Roman"/>
        <w:b w:val="0"/>
        <w:i w:val="0"/>
        <w:iCs w:val="0"/>
        <w:strike w:val="0"/>
        <w:dstrike w:val="0"/>
        <w:color w:val="000000"/>
        <w:sz w:val="26"/>
        <w:szCs w:val="26"/>
        <w:u w:val="none"/>
        <w:vertAlign w:val="baseline"/>
      </w:rPr>
    </w:lvl>
    <w:lvl w:ilvl="2">
      <w:start w:val="1"/>
      <w:numFmt w:val="lowerRoman"/>
      <w:lvlText w:val="%3"/>
      <w:lvlJc w:val="left"/>
      <w:pPr>
        <w:ind w:left="2520"/>
      </w:pPr>
      <w:rPr>
        <w:rFonts w:ascii="Times New Roman" w:eastAsia="Times New Roman" w:hAnsi="Times New Roman" w:cs="Times New Roman"/>
        <w:b w:val="0"/>
        <w:i w:val="0"/>
        <w:iCs w:val="0"/>
        <w:strike w:val="0"/>
        <w:dstrike w:val="0"/>
        <w:color w:val="000000"/>
        <w:sz w:val="26"/>
        <w:szCs w:val="26"/>
        <w:u w:val="none"/>
        <w:vertAlign w:val="baseline"/>
      </w:rPr>
    </w:lvl>
    <w:lvl w:ilvl="3">
      <w:start w:val="1"/>
      <w:numFmt w:val="decimal"/>
      <w:lvlText w:val="%4"/>
      <w:lvlJc w:val="left"/>
      <w:pPr>
        <w:ind w:left="3240"/>
      </w:pPr>
      <w:rPr>
        <w:rFonts w:ascii="Times New Roman" w:eastAsia="Times New Roman" w:hAnsi="Times New Roman" w:cs="Times New Roman"/>
        <w:b w:val="0"/>
        <w:i w:val="0"/>
        <w:iCs w:val="0"/>
        <w:strike w:val="0"/>
        <w:dstrike w:val="0"/>
        <w:color w:val="000000"/>
        <w:sz w:val="26"/>
        <w:szCs w:val="26"/>
        <w:u w:val="none"/>
        <w:vertAlign w:val="baseline"/>
      </w:rPr>
    </w:lvl>
    <w:lvl w:ilvl="4">
      <w:start w:val="1"/>
      <w:numFmt w:val="lowerLetter"/>
      <w:lvlText w:val="%5"/>
      <w:lvlJc w:val="left"/>
      <w:pPr>
        <w:ind w:left="3960"/>
      </w:pPr>
      <w:rPr>
        <w:rFonts w:ascii="Times New Roman" w:eastAsia="Times New Roman" w:hAnsi="Times New Roman" w:cs="Times New Roman"/>
        <w:b w:val="0"/>
        <w:i w:val="0"/>
        <w:iCs w:val="0"/>
        <w:strike w:val="0"/>
        <w:dstrike w:val="0"/>
        <w:color w:val="000000"/>
        <w:sz w:val="26"/>
        <w:szCs w:val="26"/>
        <w:u w:val="none"/>
        <w:vertAlign w:val="baseline"/>
      </w:rPr>
    </w:lvl>
    <w:lvl w:ilvl="5">
      <w:start w:val="1"/>
      <w:numFmt w:val="lowerRoman"/>
      <w:lvlText w:val="%6"/>
      <w:lvlJc w:val="left"/>
      <w:pPr>
        <w:ind w:left="4680"/>
      </w:pPr>
      <w:rPr>
        <w:rFonts w:ascii="Times New Roman" w:eastAsia="Times New Roman" w:hAnsi="Times New Roman" w:cs="Times New Roman"/>
        <w:b w:val="0"/>
        <w:i w:val="0"/>
        <w:iCs w:val="0"/>
        <w:strike w:val="0"/>
        <w:dstrike w:val="0"/>
        <w:color w:val="000000"/>
        <w:sz w:val="26"/>
        <w:szCs w:val="26"/>
        <w:u w:val="none"/>
        <w:vertAlign w:val="baseline"/>
      </w:rPr>
    </w:lvl>
    <w:lvl w:ilvl="6">
      <w:start w:val="1"/>
      <w:numFmt w:val="decimal"/>
      <w:lvlText w:val="%7"/>
      <w:lvlJc w:val="left"/>
      <w:pPr>
        <w:ind w:left="5400"/>
      </w:pPr>
      <w:rPr>
        <w:rFonts w:ascii="Times New Roman" w:eastAsia="Times New Roman" w:hAnsi="Times New Roman" w:cs="Times New Roman"/>
        <w:b w:val="0"/>
        <w:i w:val="0"/>
        <w:iCs w:val="0"/>
        <w:strike w:val="0"/>
        <w:dstrike w:val="0"/>
        <w:color w:val="000000"/>
        <w:sz w:val="26"/>
        <w:szCs w:val="26"/>
        <w:u w:val="none"/>
        <w:vertAlign w:val="baseline"/>
      </w:rPr>
    </w:lvl>
    <w:lvl w:ilvl="7">
      <w:start w:val="1"/>
      <w:numFmt w:val="lowerLetter"/>
      <w:lvlText w:val="%8"/>
      <w:lvlJc w:val="left"/>
      <w:pPr>
        <w:ind w:left="6120"/>
      </w:pPr>
      <w:rPr>
        <w:rFonts w:ascii="Times New Roman" w:eastAsia="Times New Roman" w:hAnsi="Times New Roman" w:cs="Times New Roman"/>
        <w:b w:val="0"/>
        <w:i w:val="0"/>
        <w:iCs w:val="0"/>
        <w:strike w:val="0"/>
        <w:dstrike w:val="0"/>
        <w:color w:val="000000"/>
        <w:sz w:val="26"/>
        <w:szCs w:val="26"/>
        <w:u w:val="none"/>
        <w:vertAlign w:val="baseline"/>
      </w:rPr>
    </w:lvl>
    <w:lvl w:ilvl="8">
      <w:start w:val="1"/>
      <w:numFmt w:val="lowerRoman"/>
      <w:lvlText w:val="%9"/>
      <w:lvlJc w:val="left"/>
      <w:pPr>
        <w:ind w:left="6840"/>
      </w:pPr>
      <w:rPr>
        <w:rFonts w:ascii="Times New Roman" w:eastAsia="Times New Roman" w:hAnsi="Times New Roman" w:cs="Times New Roman"/>
        <w:b w:val="0"/>
        <w:i w:val="0"/>
        <w:iCs w:val="0"/>
        <w:strike w:val="0"/>
        <w:dstrike w:val="0"/>
        <w:color w:val="000000"/>
        <w:sz w:val="26"/>
        <w:szCs w:val="26"/>
        <w:u w:val="none"/>
        <w:vertAlign w:val="baseline"/>
      </w:rPr>
    </w:lvl>
  </w:abstractNum>
  <w:abstractNum w:abstractNumId="3" w15:restartNumberingAfterBreak="0">
    <w:nsid w:val="D2C5E9E6"/>
    <w:multiLevelType w:val="multilevel"/>
    <w:tmpl w:val="CC06ACF2"/>
    <w:lvl w:ilvl="0">
      <w:numFmt w:val="bullet"/>
      <w:lvlText w:val="-"/>
      <w:lvlJc w:val="left"/>
      <w:pPr>
        <w:ind w:left="0"/>
      </w:pPr>
      <w:rPr>
        <w:rFonts w:ascii="Times New Roman" w:eastAsia="Times New Roman" w:hAnsi="Times New Roman" w:cs="Times New Roman"/>
        <w:b w:val="0"/>
        <w:i w:val="0"/>
        <w:iCs w:val="0"/>
        <w:strike w:val="0"/>
        <w:dstrike w:val="0"/>
        <w:color w:val="000000"/>
        <w:sz w:val="28"/>
        <w:szCs w:val="28"/>
        <w:u w:val="none"/>
        <w:vertAlign w:val="baseline"/>
      </w:rPr>
    </w:lvl>
    <w:lvl w:ilvl="1">
      <w:numFmt w:val="bullet"/>
      <w:lvlText w:val="o"/>
      <w:lvlJc w:val="left"/>
      <w:pPr>
        <w:ind w:left="1647"/>
      </w:pPr>
      <w:rPr>
        <w:rFonts w:ascii="Times New Roman" w:eastAsia="Times New Roman" w:hAnsi="Times New Roman" w:cs="Times New Roman"/>
        <w:b w:val="0"/>
        <w:i w:val="0"/>
        <w:iCs w:val="0"/>
        <w:strike w:val="0"/>
        <w:dstrike w:val="0"/>
        <w:color w:val="000000"/>
        <w:sz w:val="28"/>
        <w:szCs w:val="28"/>
        <w:u w:val="none"/>
        <w:vertAlign w:val="baseline"/>
      </w:rPr>
    </w:lvl>
    <w:lvl w:ilvl="2">
      <w:numFmt w:val="bullet"/>
      <w:lvlText w:val="▪"/>
      <w:lvlJc w:val="left"/>
      <w:pPr>
        <w:ind w:left="2367"/>
      </w:pPr>
      <w:rPr>
        <w:rFonts w:ascii="Times New Roman" w:eastAsia="Times New Roman" w:hAnsi="Times New Roman" w:cs="Times New Roman"/>
        <w:b w:val="0"/>
        <w:i w:val="0"/>
        <w:iCs w:val="0"/>
        <w:strike w:val="0"/>
        <w:dstrike w:val="0"/>
        <w:color w:val="000000"/>
        <w:sz w:val="28"/>
        <w:szCs w:val="28"/>
        <w:u w:val="none"/>
        <w:vertAlign w:val="baseline"/>
      </w:rPr>
    </w:lvl>
    <w:lvl w:ilvl="3">
      <w:numFmt w:val="bullet"/>
      <w:lvlText w:val="•"/>
      <w:lvlJc w:val="left"/>
      <w:pPr>
        <w:ind w:left="3087"/>
      </w:pPr>
      <w:rPr>
        <w:rFonts w:ascii="Times New Roman" w:eastAsia="Times New Roman" w:hAnsi="Times New Roman" w:cs="Times New Roman"/>
        <w:b w:val="0"/>
        <w:i w:val="0"/>
        <w:iCs w:val="0"/>
        <w:strike w:val="0"/>
        <w:dstrike w:val="0"/>
        <w:color w:val="000000"/>
        <w:sz w:val="28"/>
        <w:szCs w:val="28"/>
        <w:u w:val="none"/>
        <w:vertAlign w:val="baseline"/>
      </w:rPr>
    </w:lvl>
    <w:lvl w:ilvl="4">
      <w:numFmt w:val="bullet"/>
      <w:lvlText w:val="o"/>
      <w:lvlJc w:val="left"/>
      <w:pPr>
        <w:ind w:left="3807"/>
      </w:pPr>
      <w:rPr>
        <w:rFonts w:ascii="Times New Roman" w:eastAsia="Times New Roman" w:hAnsi="Times New Roman" w:cs="Times New Roman"/>
        <w:b w:val="0"/>
        <w:i w:val="0"/>
        <w:iCs w:val="0"/>
        <w:strike w:val="0"/>
        <w:dstrike w:val="0"/>
        <w:color w:val="000000"/>
        <w:sz w:val="28"/>
        <w:szCs w:val="28"/>
        <w:u w:val="none"/>
        <w:vertAlign w:val="baseline"/>
      </w:rPr>
    </w:lvl>
    <w:lvl w:ilvl="5">
      <w:numFmt w:val="bullet"/>
      <w:lvlText w:val="▪"/>
      <w:lvlJc w:val="left"/>
      <w:pPr>
        <w:ind w:left="4527"/>
      </w:pPr>
      <w:rPr>
        <w:rFonts w:ascii="Times New Roman" w:eastAsia="Times New Roman" w:hAnsi="Times New Roman" w:cs="Times New Roman"/>
        <w:b w:val="0"/>
        <w:i w:val="0"/>
        <w:iCs w:val="0"/>
        <w:strike w:val="0"/>
        <w:dstrike w:val="0"/>
        <w:color w:val="000000"/>
        <w:sz w:val="28"/>
        <w:szCs w:val="28"/>
        <w:u w:val="none"/>
        <w:vertAlign w:val="baseline"/>
      </w:rPr>
    </w:lvl>
    <w:lvl w:ilvl="6">
      <w:numFmt w:val="bullet"/>
      <w:lvlText w:val="•"/>
      <w:lvlJc w:val="left"/>
      <w:pPr>
        <w:ind w:left="5247"/>
      </w:pPr>
      <w:rPr>
        <w:rFonts w:ascii="Times New Roman" w:eastAsia="Times New Roman" w:hAnsi="Times New Roman" w:cs="Times New Roman"/>
        <w:b w:val="0"/>
        <w:i w:val="0"/>
        <w:iCs w:val="0"/>
        <w:strike w:val="0"/>
        <w:dstrike w:val="0"/>
        <w:color w:val="000000"/>
        <w:sz w:val="28"/>
        <w:szCs w:val="28"/>
        <w:u w:val="none"/>
        <w:vertAlign w:val="baseline"/>
      </w:rPr>
    </w:lvl>
    <w:lvl w:ilvl="7">
      <w:numFmt w:val="bullet"/>
      <w:lvlText w:val="o"/>
      <w:lvlJc w:val="left"/>
      <w:pPr>
        <w:ind w:left="5967"/>
      </w:pPr>
      <w:rPr>
        <w:rFonts w:ascii="Times New Roman" w:eastAsia="Times New Roman" w:hAnsi="Times New Roman" w:cs="Times New Roman"/>
        <w:b w:val="0"/>
        <w:i w:val="0"/>
        <w:iCs w:val="0"/>
        <w:strike w:val="0"/>
        <w:dstrike w:val="0"/>
        <w:color w:val="000000"/>
        <w:sz w:val="28"/>
        <w:szCs w:val="28"/>
        <w:u w:val="none"/>
        <w:vertAlign w:val="baseline"/>
      </w:rPr>
    </w:lvl>
    <w:lvl w:ilvl="8">
      <w:numFmt w:val="bullet"/>
      <w:lvlText w:val="▪"/>
      <w:lvlJc w:val="left"/>
      <w:pPr>
        <w:ind w:left="6687"/>
      </w:pPr>
      <w:rPr>
        <w:rFonts w:ascii="Times New Roman" w:eastAsia="Times New Roman" w:hAnsi="Times New Roman" w:cs="Times New Roman"/>
        <w:b w:val="0"/>
        <w:i w:val="0"/>
        <w:iCs w:val="0"/>
        <w:strike w:val="0"/>
        <w:dstrike w:val="0"/>
        <w:color w:val="000000"/>
        <w:sz w:val="28"/>
        <w:szCs w:val="28"/>
        <w:u w:val="none"/>
        <w:vertAlign w:val="baseline"/>
      </w:rPr>
    </w:lvl>
  </w:abstractNum>
  <w:abstractNum w:abstractNumId="4" w15:restartNumberingAfterBreak="0">
    <w:nsid w:val="DEBF42C5"/>
    <w:multiLevelType w:val="multilevel"/>
    <w:tmpl w:val="EF088DA8"/>
    <w:lvl w:ilvl="0">
      <w:start w:val="1"/>
      <w:numFmt w:val="decimal"/>
      <w:lvlText w:val="%1."/>
      <w:lvlJc w:val="left"/>
      <w:pPr>
        <w:ind w:left="1080" w:hanging="360"/>
      </w:pPr>
      <w:rPr>
        <w:rFonts w:hint="default"/>
        <w:b w:val="0"/>
        <w:i w:val="0"/>
        <w:iCs w:val="0"/>
        <w:strike w:val="0"/>
        <w:dstrike w:val="0"/>
        <w:color w:val="000000"/>
        <w:sz w:val="26"/>
        <w:szCs w:val="26"/>
        <w:u w:val="none"/>
        <w:vertAlign w:val="baseline"/>
      </w:rPr>
    </w:lvl>
    <w:lvl w:ilvl="1">
      <w:start w:val="1"/>
      <w:numFmt w:val="lowerLetter"/>
      <w:lvlText w:val="%2."/>
      <w:lvlJc w:val="left"/>
      <w:pPr>
        <w:ind w:left="1800" w:hanging="360"/>
      </w:pPr>
    </w:lvl>
    <w:lvl w:ilvl="2">
      <w:start w:val="1"/>
      <w:numFmt w:val="lowerRoman"/>
      <w:lvlText w:val="%3."/>
      <w:lvlJc w:val="lef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lef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left"/>
      <w:pPr>
        <w:ind w:left="6840" w:hanging="180"/>
      </w:pPr>
    </w:lvl>
  </w:abstractNum>
  <w:abstractNum w:abstractNumId="5" w15:restartNumberingAfterBreak="0">
    <w:nsid w:val="E81052CF"/>
    <w:multiLevelType w:val="multilevel"/>
    <w:tmpl w:val="4EF807DC"/>
    <w:lvl w:ilvl="0">
      <w:numFmt w:val="bullet"/>
      <w:lvlText w:val="-"/>
      <w:lvlJc w:val="left"/>
      <w:pPr>
        <w:ind w:left="720" w:hanging="360"/>
      </w:pPr>
      <w:rPr>
        <w:rFonts w:ascii="Times New Roman" w:eastAsiaTheme="minorHAnsi" w:hAnsi="Times New Roman" w:cs="Times New Roman"/>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rPr>
    </w:lvl>
    <w:lvl w:ilvl="3">
      <w:numFmt w:val="bullet"/>
      <w:lvlText w:val=""/>
      <w:lvlJc w:val="left"/>
      <w:pPr>
        <w:ind w:left="2880" w:hanging="360"/>
      </w:pPr>
      <w:rPr>
        <w:rFonts w:ascii="Symbol" w:eastAsia="Symbol" w:hAnsi="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rPr>
    </w:lvl>
    <w:lvl w:ilvl="6">
      <w:numFmt w:val="bullet"/>
      <w:lvlText w:val=""/>
      <w:lvlJc w:val="left"/>
      <w:pPr>
        <w:ind w:left="5040" w:hanging="360"/>
      </w:pPr>
      <w:rPr>
        <w:rFonts w:ascii="Symbol" w:eastAsia="Symbol" w:hAnsi="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rPr>
    </w:lvl>
  </w:abstractNum>
  <w:abstractNum w:abstractNumId="6" w15:restartNumberingAfterBreak="0">
    <w:nsid w:val="130FAC5B"/>
    <w:multiLevelType w:val="multilevel"/>
    <w:tmpl w:val="BD86700E"/>
    <w:lvl w:ilvl="0">
      <w:start w:val="1"/>
      <w:numFmt w:val="decimal"/>
      <w:lvlText w:val="%1."/>
      <w:lvlJc w:val="left"/>
      <w:pPr>
        <w:ind w:left="785"/>
      </w:pPr>
      <w:rPr>
        <w:rFonts w:ascii="Times New Roman" w:eastAsia="Times New Roman" w:hAnsi="Times New Roman" w:cs="Times New Roman"/>
        <w:b w:val="0"/>
        <w:i w:val="0"/>
        <w:iCs w:val="0"/>
        <w:strike w:val="0"/>
        <w:dstrike w:val="0"/>
        <w:color w:val="000000"/>
        <w:sz w:val="26"/>
        <w:szCs w:val="26"/>
        <w:u w:val="none"/>
        <w:vertAlign w:val="baseline"/>
      </w:rPr>
    </w:lvl>
    <w:lvl w:ilvl="1">
      <w:start w:val="1"/>
      <w:numFmt w:val="lowerLetter"/>
      <w:lvlText w:val="%2"/>
      <w:lvlJc w:val="left"/>
      <w:pPr>
        <w:ind w:left="1080"/>
      </w:pPr>
      <w:rPr>
        <w:rFonts w:ascii="Times New Roman" w:eastAsia="Times New Roman" w:hAnsi="Times New Roman" w:cs="Times New Roman"/>
        <w:b w:val="0"/>
        <w:i w:val="0"/>
        <w:iCs w:val="0"/>
        <w:strike w:val="0"/>
        <w:dstrike w:val="0"/>
        <w:color w:val="000000"/>
        <w:sz w:val="26"/>
        <w:szCs w:val="26"/>
        <w:u w:val="none"/>
        <w:vertAlign w:val="baseline"/>
      </w:rPr>
    </w:lvl>
    <w:lvl w:ilvl="2">
      <w:start w:val="1"/>
      <w:numFmt w:val="lowerRoman"/>
      <w:lvlText w:val="%3"/>
      <w:lvlJc w:val="left"/>
      <w:pPr>
        <w:ind w:left="1800"/>
      </w:pPr>
      <w:rPr>
        <w:rFonts w:ascii="Times New Roman" w:eastAsia="Times New Roman" w:hAnsi="Times New Roman" w:cs="Times New Roman"/>
        <w:b w:val="0"/>
        <w:i w:val="0"/>
        <w:iCs w:val="0"/>
        <w:strike w:val="0"/>
        <w:dstrike w:val="0"/>
        <w:color w:val="000000"/>
        <w:sz w:val="26"/>
        <w:szCs w:val="26"/>
        <w:u w:val="none"/>
        <w:vertAlign w:val="baseline"/>
      </w:rPr>
    </w:lvl>
    <w:lvl w:ilvl="3">
      <w:start w:val="1"/>
      <w:numFmt w:val="decimal"/>
      <w:lvlText w:val="%4"/>
      <w:lvlJc w:val="left"/>
      <w:pPr>
        <w:ind w:left="2520"/>
      </w:pPr>
      <w:rPr>
        <w:rFonts w:ascii="Times New Roman" w:eastAsia="Times New Roman" w:hAnsi="Times New Roman" w:cs="Times New Roman"/>
        <w:b w:val="0"/>
        <w:i w:val="0"/>
        <w:iCs w:val="0"/>
        <w:strike w:val="0"/>
        <w:dstrike w:val="0"/>
        <w:color w:val="000000"/>
        <w:sz w:val="26"/>
        <w:szCs w:val="26"/>
        <w:u w:val="none"/>
        <w:vertAlign w:val="baseline"/>
      </w:rPr>
    </w:lvl>
    <w:lvl w:ilvl="4">
      <w:start w:val="1"/>
      <w:numFmt w:val="lowerLetter"/>
      <w:lvlText w:val="%5"/>
      <w:lvlJc w:val="left"/>
      <w:pPr>
        <w:ind w:left="3240"/>
      </w:pPr>
      <w:rPr>
        <w:rFonts w:ascii="Times New Roman" w:eastAsia="Times New Roman" w:hAnsi="Times New Roman" w:cs="Times New Roman"/>
        <w:b w:val="0"/>
        <w:i w:val="0"/>
        <w:iCs w:val="0"/>
        <w:strike w:val="0"/>
        <w:dstrike w:val="0"/>
        <w:color w:val="000000"/>
        <w:sz w:val="26"/>
        <w:szCs w:val="26"/>
        <w:u w:val="none"/>
        <w:vertAlign w:val="baseline"/>
      </w:rPr>
    </w:lvl>
    <w:lvl w:ilvl="5">
      <w:start w:val="1"/>
      <w:numFmt w:val="lowerRoman"/>
      <w:lvlText w:val="%6"/>
      <w:lvlJc w:val="left"/>
      <w:pPr>
        <w:ind w:left="3960"/>
      </w:pPr>
      <w:rPr>
        <w:rFonts w:ascii="Times New Roman" w:eastAsia="Times New Roman" w:hAnsi="Times New Roman" w:cs="Times New Roman"/>
        <w:b w:val="0"/>
        <w:i w:val="0"/>
        <w:iCs w:val="0"/>
        <w:strike w:val="0"/>
        <w:dstrike w:val="0"/>
        <w:color w:val="000000"/>
        <w:sz w:val="26"/>
        <w:szCs w:val="26"/>
        <w:u w:val="none"/>
        <w:vertAlign w:val="baseline"/>
      </w:rPr>
    </w:lvl>
    <w:lvl w:ilvl="6">
      <w:start w:val="1"/>
      <w:numFmt w:val="decimal"/>
      <w:lvlText w:val="%7"/>
      <w:lvlJc w:val="left"/>
      <w:pPr>
        <w:ind w:left="4680"/>
      </w:pPr>
      <w:rPr>
        <w:rFonts w:ascii="Times New Roman" w:eastAsia="Times New Roman" w:hAnsi="Times New Roman" w:cs="Times New Roman"/>
        <w:b w:val="0"/>
        <w:i w:val="0"/>
        <w:iCs w:val="0"/>
        <w:strike w:val="0"/>
        <w:dstrike w:val="0"/>
        <w:color w:val="000000"/>
        <w:sz w:val="26"/>
        <w:szCs w:val="26"/>
        <w:u w:val="none"/>
        <w:vertAlign w:val="baseline"/>
      </w:rPr>
    </w:lvl>
    <w:lvl w:ilvl="7">
      <w:start w:val="1"/>
      <w:numFmt w:val="lowerLetter"/>
      <w:lvlText w:val="%8"/>
      <w:lvlJc w:val="left"/>
      <w:pPr>
        <w:ind w:left="5400"/>
      </w:pPr>
      <w:rPr>
        <w:rFonts w:ascii="Times New Roman" w:eastAsia="Times New Roman" w:hAnsi="Times New Roman" w:cs="Times New Roman"/>
        <w:b w:val="0"/>
        <w:i w:val="0"/>
        <w:iCs w:val="0"/>
        <w:strike w:val="0"/>
        <w:dstrike w:val="0"/>
        <w:color w:val="000000"/>
        <w:sz w:val="26"/>
        <w:szCs w:val="26"/>
        <w:u w:val="none"/>
        <w:vertAlign w:val="baseline"/>
      </w:rPr>
    </w:lvl>
    <w:lvl w:ilvl="8">
      <w:start w:val="1"/>
      <w:numFmt w:val="lowerRoman"/>
      <w:lvlText w:val="%9"/>
      <w:lvlJc w:val="left"/>
      <w:pPr>
        <w:ind w:left="6120"/>
      </w:pPr>
      <w:rPr>
        <w:rFonts w:ascii="Times New Roman" w:eastAsia="Times New Roman" w:hAnsi="Times New Roman" w:cs="Times New Roman"/>
        <w:b w:val="0"/>
        <w:i w:val="0"/>
        <w:iCs w:val="0"/>
        <w:strike w:val="0"/>
        <w:dstrike w:val="0"/>
        <w:color w:val="000000"/>
        <w:sz w:val="26"/>
        <w:szCs w:val="26"/>
        <w:u w:val="none"/>
        <w:vertAlign w:val="baseline"/>
      </w:rPr>
    </w:lvl>
  </w:abstractNum>
  <w:abstractNum w:abstractNumId="7" w15:restartNumberingAfterBreak="0">
    <w:nsid w:val="29970B72"/>
    <w:multiLevelType w:val="multilevel"/>
    <w:tmpl w:val="D664789A"/>
    <w:lvl w:ilvl="0">
      <w:numFmt w:val="bullet"/>
      <w:lvlText w:val="-"/>
      <w:lvlJc w:val="left"/>
      <w:pPr>
        <w:ind w:left="0"/>
      </w:pPr>
      <w:rPr>
        <w:rFonts w:ascii="Times New Roman" w:eastAsia="Times New Roman" w:hAnsi="Times New Roman" w:cs="Times New Roman"/>
        <w:b w:val="0"/>
        <w:i w:val="0"/>
        <w:iCs w:val="0"/>
        <w:strike w:val="0"/>
        <w:dstrike w:val="0"/>
        <w:color w:val="000000"/>
        <w:sz w:val="26"/>
        <w:szCs w:val="26"/>
        <w:u w:val="none"/>
        <w:vertAlign w:val="baseline"/>
      </w:rPr>
    </w:lvl>
    <w:lvl w:ilvl="1">
      <w:numFmt w:val="bullet"/>
      <w:lvlText w:val="o"/>
      <w:lvlJc w:val="left"/>
      <w:pPr>
        <w:ind w:left="1440"/>
      </w:pPr>
      <w:rPr>
        <w:rFonts w:ascii="Times New Roman" w:eastAsia="Times New Roman" w:hAnsi="Times New Roman" w:cs="Times New Roman"/>
        <w:b w:val="0"/>
        <w:i w:val="0"/>
        <w:iCs w:val="0"/>
        <w:strike w:val="0"/>
        <w:dstrike w:val="0"/>
        <w:color w:val="000000"/>
        <w:sz w:val="26"/>
        <w:szCs w:val="26"/>
        <w:u w:val="none"/>
        <w:vertAlign w:val="baseline"/>
      </w:rPr>
    </w:lvl>
    <w:lvl w:ilvl="2">
      <w:numFmt w:val="bullet"/>
      <w:lvlText w:val="▪"/>
      <w:lvlJc w:val="left"/>
      <w:pPr>
        <w:ind w:left="2160"/>
      </w:pPr>
      <w:rPr>
        <w:rFonts w:ascii="Times New Roman" w:eastAsia="Times New Roman" w:hAnsi="Times New Roman" w:cs="Times New Roman"/>
        <w:b w:val="0"/>
        <w:i w:val="0"/>
        <w:iCs w:val="0"/>
        <w:strike w:val="0"/>
        <w:dstrike w:val="0"/>
        <w:color w:val="000000"/>
        <w:sz w:val="26"/>
        <w:szCs w:val="26"/>
        <w:u w:val="none"/>
        <w:vertAlign w:val="baseline"/>
      </w:rPr>
    </w:lvl>
    <w:lvl w:ilvl="3">
      <w:numFmt w:val="bullet"/>
      <w:lvlText w:val="•"/>
      <w:lvlJc w:val="left"/>
      <w:pPr>
        <w:ind w:left="2880"/>
      </w:pPr>
      <w:rPr>
        <w:rFonts w:ascii="Times New Roman" w:eastAsia="Times New Roman" w:hAnsi="Times New Roman" w:cs="Times New Roman"/>
        <w:b w:val="0"/>
        <w:i w:val="0"/>
        <w:iCs w:val="0"/>
        <w:strike w:val="0"/>
        <w:dstrike w:val="0"/>
        <w:color w:val="000000"/>
        <w:sz w:val="26"/>
        <w:szCs w:val="26"/>
        <w:u w:val="none"/>
        <w:vertAlign w:val="baseline"/>
      </w:rPr>
    </w:lvl>
    <w:lvl w:ilvl="4">
      <w:numFmt w:val="bullet"/>
      <w:lvlText w:val="o"/>
      <w:lvlJc w:val="left"/>
      <w:pPr>
        <w:ind w:left="3600"/>
      </w:pPr>
      <w:rPr>
        <w:rFonts w:ascii="Times New Roman" w:eastAsia="Times New Roman" w:hAnsi="Times New Roman" w:cs="Times New Roman"/>
        <w:b w:val="0"/>
        <w:i w:val="0"/>
        <w:iCs w:val="0"/>
        <w:strike w:val="0"/>
        <w:dstrike w:val="0"/>
        <w:color w:val="000000"/>
        <w:sz w:val="26"/>
        <w:szCs w:val="26"/>
        <w:u w:val="none"/>
        <w:vertAlign w:val="baseline"/>
      </w:rPr>
    </w:lvl>
    <w:lvl w:ilvl="5">
      <w:numFmt w:val="bullet"/>
      <w:lvlText w:val="▪"/>
      <w:lvlJc w:val="left"/>
      <w:pPr>
        <w:ind w:left="4320"/>
      </w:pPr>
      <w:rPr>
        <w:rFonts w:ascii="Times New Roman" w:eastAsia="Times New Roman" w:hAnsi="Times New Roman" w:cs="Times New Roman"/>
        <w:b w:val="0"/>
        <w:i w:val="0"/>
        <w:iCs w:val="0"/>
        <w:strike w:val="0"/>
        <w:dstrike w:val="0"/>
        <w:color w:val="000000"/>
        <w:sz w:val="26"/>
        <w:szCs w:val="26"/>
        <w:u w:val="none"/>
        <w:vertAlign w:val="baseline"/>
      </w:rPr>
    </w:lvl>
    <w:lvl w:ilvl="6">
      <w:numFmt w:val="bullet"/>
      <w:lvlText w:val="•"/>
      <w:lvlJc w:val="left"/>
      <w:pPr>
        <w:ind w:left="5040"/>
      </w:pPr>
      <w:rPr>
        <w:rFonts w:ascii="Times New Roman" w:eastAsia="Times New Roman" w:hAnsi="Times New Roman" w:cs="Times New Roman"/>
        <w:b w:val="0"/>
        <w:i w:val="0"/>
        <w:iCs w:val="0"/>
        <w:strike w:val="0"/>
        <w:dstrike w:val="0"/>
        <w:color w:val="000000"/>
        <w:sz w:val="26"/>
        <w:szCs w:val="26"/>
        <w:u w:val="none"/>
        <w:vertAlign w:val="baseline"/>
      </w:rPr>
    </w:lvl>
    <w:lvl w:ilvl="7">
      <w:numFmt w:val="bullet"/>
      <w:lvlText w:val="o"/>
      <w:lvlJc w:val="left"/>
      <w:pPr>
        <w:ind w:left="5760"/>
      </w:pPr>
      <w:rPr>
        <w:rFonts w:ascii="Times New Roman" w:eastAsia="Times New Roman" w:hAnsi="Times New Roman" w:cs="Times New Roman"/>
        <w:b w:val="0"/>
        <w:i w:val="0"/>
        <w:iCs w:val="0"/>
        <w:strike w:val="0"/>
        <w:dstrike w:val="0"/>
        <w:color w:val="000000"/>
        <w:sz w:val="26"/>
        <w:szCs w:val="26"/>
        <w:u w:val="none"/>
        <w:vertAlign w:val="baseline"/>
      </w:rPr>
    </w:lvl>
    <w:lvl w:ilvl="8">
      <w:numFmt w:val="bullet"/>
      <w:lvlText w:val="▪"/>
      <w:lvlJc w:val="left"/>
      <w:pPr>
        <w:ind w:left="6480"/>
      </w:pPr>
      <w:rPr>
        <w:rFonts w:ascii="Times New Roman" w:eastAsia="Times New Roman" w:hAnsi="Times New Roman" w:cs="Times New Roman"/>
        <w:b w:val="0"/>
        <w:i w:val="0"/>
        <w:iCs w:val="0"/>
        <w:strike w:val="0"/>
        <w:dstrike w:val="0"/>
        <w:color w:val="000000"/>
        <w:sz w:val="26"/>
        <w:szCs w:val="26"/>
        <w:u w:val="none"/>
        <w:vertAlign w:val="baseline"/>
      </w:rPr>
    </w:lvl>
  </w:abstractNum>
  <w:abstractNum w:abstractNumId="8" w15:restartNumberingAfterBreak="0">
    <w:nsid w:val="785119D7"/>
    <w:multiLevelType w:val="multilevel"/>
    <w:tmpl w:val="DB7817AE"/>
    <w:lvl w:ilvl="0">
      <w:start w:val="1"/>
      <w:numFmt w:val="decimal"/>
      <w:lvlText w:val="%1."/>
      <w:lvlJc w:val="left"/>
      <w:pPr>
        <w:ind w:left="500" w:hanging="500"/>
      </w:pPr>
    </w:lvl>
    <w:lvl w:ilvl="1">
      <w:start w:val="1"/>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4356" w:hanging="1800"/>
      </w:pPr>
    </w:lvl>
    <w:lvl w:ilvl="7">
      <w:start w:val="1"/>
      <w:numFmt w:val="decimal"/>
      <w:lvlText w:val="%1.%2.%3.%4.%5.%6.%7.%8."/>
      <w:lvlJc w:val="left"/>
      <w:pPr>
        <w:ind w:left="4782" w:hanging="1800"/>
      </w:pPr>
    </w:lvl>
    <w:lvl w:ilvl="8">
      <w:start w:val="1"/>
      <w:numFmt w:val="decimal"/>
      <w:lvlText w:val="%1.%2.%3.%4.%5.%6.%7.%8.%9."/>
      <w:lvlJc w:val="left"/>
      <w:pPr>
        <w:ind w:left="5568" w:hanging="2160"/>
      </w:pPr>
    </w:lvl>
  </w:abstractNum>
  <w:num w:numId="1">
    <w:abstractNumId w:val="7"/>
  </w:num>
  <w:num w:numId="2">
    <w:abstractNumId w:val="5"/>
  </w:num>
  <w:num w:numId="3">
    <w:abstractNumId w:val="8"/>
  </w:num>
  <w:num w:numId="4">
    <w:abstractNumId w:val="0"/>
  </w:num>
  <w:num w:numId="5">
    <w:abstractNumId w:val="3"/>
  </w:num>
  <w:num w:numId="6">
    <w:abstractNumId w:val="2"/>
  </w:num>
  <w:num w:numId="7">
    <w:abstractNumId w:val="6"/>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bordersDoNotSurroundHeader/>
  <w:bordersDoNotSurroundFooter/>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63E"/>
    <w:rsid w:val="0006043B"/>
    <w:rsid w:val="000B35A1"/>
    <w:rsid w:val="000F1911"/>
    <w:rsid w:val="00133215"/>
    <w:rsid w:val="00163A50"/>
    <w:rsid w:val="001C700D"/>
    <w:rsid w:val="00246513"/>
    <w:rsid w:val="00325FE8"/>
    <w:rsid w:val="00354434"/>
    <w:rsid w:val="00371C08"/>
    <w:rsid w:val="003C2599"/>
    <w:rsid w:val="003F7799"/>
    <w:rsid w:val="00431149"/>
    <w:rsid w:val="004F6867"/>
    <w:rsid w:val="00516618"/>
    <w:rsid w:val="00584FF6"/>
    <w:rsid w:val="005C5241"/>
    <w:rsid w:val="00610CB1"/>
    <w:rsid w:val="006123FA"/>
    <w:rsid w:val="006B38CC"/>
    <w:rsid w:val="006C4AEF"/>
    <w:rsid w:val="006F2D31"/>
    <w:rsid w:val="007B7650"/>
    <w:rsid w:val="00820800"/>
    <w:rsid w:val="00825330"/>
    <w:rsid w:val="00936D40"/>
    <w:rsid w:val="009C6CBF"/>
    <w:rsid w:val="00AA215D"/>
    <w:rsid w:val="00B21788"/>
    <w:rsid w:val="00B236F2"/>
    <w:rsid w:val="00B340B7"/>
    <w:rsid w:val="00BF5549"/>
    <w:rsid w:val="00C01523"/>
    <w:rsid w:val="00C95D42"/>
    <w:rsid w:val="00CF249D"/>
    <w:rsid w:val="00CF263E"/>
    <w:rsid w:val="00CF3C29"/>
    <w:rsid w:val="00D00441"/>
    <w:rsid w:val="00D72CFB"/>
    <w:rsid w:val="00DB30CC"/>
    <w:rsid w:val="00DE58B6"/>
    <w:rsid w:val="00E02317"/>
    <w:rsid w:val="00E37C2E"/>
    <w:rsid w:val="00E705C2"/>
    <w:rsid w:val="00FA7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02F23"/>
  <w15:docId w15:val="{91E82DE1-A540-4BDB-B231-C643406EE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after="5" w:line="388" w:lineRule="auto"/>
      <w:ind w:right="4" w:firstLine="710"/>
      <w:jc w:val="both"/>
    </w:pPr>
    <w:rPr>
      <w:rFonts w:ascii="Times New Roman" w:eastAsia="Times New Roman" w:hAnsi="Times New Roman" w:cs="Times New Roman"/>
      <w:color w:val="000000"/>
      <w:sz w:val="26"/>
      <w:szCs w:val="26"/>
    </w:rPr>
  </w:style>
  <w:style w:type="paragraph" w:styleId="Heading1">
    <w:name w:val="heading 1"/>
    <w:next w:val="Normal"/>
    <w:link w:val="Heading1Char"/>
    <w:pPr>
      <w:keepNext/>
      <w:keepLines/>
      <w:spacing w:after="179"/>
      <w:ind w:left="10" w:right="6" w:hanging="10"/>
      <w:jc w:val="both"/>
      <w:outlineLvl w:val="0"/>
    </w:pPr>
    <w:rPr>
      <w:rFonts w:ascii="Times New Roman" w:eastAsia="Times New Roman" w:hAnsi="Times New Roman" w:cs="Times New Roman"/>
      <w:b/>
      <w:bCs/>
      <w:color w:val="000000"/>
      <w:sz w:val="26"/>
      <w:szCs w:val="26"/>
    </w:rPr>
  </w:style>
  <w:style w:type="paragraph" w:styleId="Heading2">
    <w:name w:val="heading 2"/>
    <w:next w:val="Normal"/>
    <w:link w:val="Heading2Char"/>
    <w:pPr>
      <w:keepNext/>
      <w:keepLines/>
      <w:spacing w:after="179"/>
      <w:ind w:left="10" w:right="6" w:hanging="10"/>
      <w:jc w:val="both"/>
      <w:outlineLvl w:val="1"/>
    </w:pPr>
    <w:rPr>
      <w:rFonts w:ascii="Times New Roman" w:eastAsia="Times New Roman" w:hAnsi="Times New Roman" w:cs="Times New Roman"/>
      <w:b/>
      <w:bCs/>
      <w:color w:val="000000"/>
      <w:sz w:val="26"/>
      <w:szCs w:val="26"/>
    </w:rPr>
  </w:style>
  <w:style w:type="paragraph" w:styleId="Heading3">
    <w:name w:val="heading 3"/>
    <w:next w:val="Normal"/>
    <w:link w:val="Heading3Char"/>
    <w:pPr>
      <w:keepNext/>
      <w:keepLines/>
      <w:spacing w:after="179"/>
      <w:ind w:left="10" w:right="6" w:hanging="10"/>
      <w:jc w:val="both"/>
      <w:outlineLvl w:val="2"/>
    </w:pPr>
    <w:rPr>
      <w:rFonts w:ascii="Times New Roman" w:eastAsia="Times New Roman" w:hAnsi="Times New Roman" w:cs="Times New Roman"/>
      <w:b/>
      <w:bCs/>
      <w:color w:val="000000"/>
      <w:sz w:val="26"/>
      <w:szCs w:val="26"/>
    </w:rPr>
  </w:style>
  <w:style w:type="paragraph" w:styleId="Heading4">
    <w:name w:val="heading 4"/>
    <w:basedOn w:val="Normal"/>
    <w:next w:val="Normal"/>
    <w:link w:val="Heading4Char"/>
    <w:pPr>
      <w:spacing w:before="40" w:after="0" w:line="259" w:lineRule="auto"/>
      <w:ind w:right="0" w:firstLine="0"/>
      <w:jc w:val="left"/>
      <w:outlineLvl w:val="3"/>
    </w:pPr>
    <w:rPr>
      <w:rFonts w:ascii="Calibri Light" w:eastAsia="Calibri Light" w:hAnsi="Calibri Light"/>
      <w:i/>
      <w:iCs/>
      <w:color w:val="2F5496"/>
    </w:rPr>
  </w:style>
  <w:style w:type="paragraph" w:styleId="Heading5">
    <w:name w:val="heading 5"/>
    <w:basedOn w:val="Normal"/>
    <w:next w:val="Normal"/>
    <w:link w:val="Heading5Char"/>
    <w:pPr>
      <w:keepNext/>
      <w:keepLines/>
      <w:spacing w:before="40" w:after="0"/>
      <w:outlineLvl w:val="4"/>
    </w:pPr>
    <w:rPr>
      <w:rFonts w:eastAsiaTheme="majorEastAsia" w:hAnsiTheme="majorHAnsi" w:cstheme="majorBidi"/>
      <w:color w:val="2E74B5"/>
    </w:rPr>
  </w:style>
  <w:style w:type="paragraph" w:styleId="Heading6">
    <w:name w:val="heading 6"/>
    <w:basedOn w:val="Normal"/>
    <w:next w:val="Normal"/>
    <w:link w:val="Heading6Char"/>
    <w:pPr>
      <w:spacing w:before="40" w:after="0" w:line="259" w:lineRule="auto"/>
      <w:ind w:right="0" w:firstLine="0"/>
      <w:jc w:val="left"/>
      <w:outlineLvl w:val="5"/>
    </w:pPr>
    <w:rPr>
      <w:rFonts w:ascii="Calibri Light" w:eastAsia="Calibri Light" w:hAnsi="Calibri Light"/>
      <w:color w:val="1F37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bCs/>
      <w:color w:val="000000"/>
      <w:sz w:val="26"/>
      <w:szCs w:val="26"/>
    </w:rPr>
  </w:style>
  <w:style w:type="character" w:customStyle="1" w:styleId="Heading2Char">
    <w:name w:val="Heading 2 Char"/>
    <w:basedOn w:val="DefaultParagraphFont"/>
    <w:link w:val="Heading2"/>
    <w:rPr>
      <w:rFonts w:ascii="Times New Roman" w:eastAsia="Times New Roman" w:hAnsi="Times New Roman" w:cs="Times New Roman"/>
      <w:b/>
      <w:bCs/>
      <w:color w:val="000000"/>
      <w:sz w:val="26"/>
      <w:szCs w:val="26"/>
    </w:rPr>
  </w:style>
  <w:style w:type="character" w:customStyle="1" w:styleId="Heading3Char">
    <w:name w:val="Heading 3 Char"/>
    <w:basedOn w:val="DefaultParagraphFont"/>
    <w:link w:val="Heading3"/>
    <w:rPr>
      <w:rFonts w:ascii="Times New Roman" w:eastAsia="Times New Roman" w:hAnsi="Times New Roman" w:cs="Times New Roman"/>
      <w:b/>
      <w:bCs/>
      <w:color w:val="000000"/>
      <w:sz w:val="26"/>
      <w:szCs w:val="26"/>
    </w:rPr>
  </w:style>
  <w:style w:type="character" w:customStyle="1" w:styleId="Heading5Char">
    <w:name w:val="Heading 5 Char"/>
    <w:basedOn w:val="DefaultParagraphFont"/>
    <w:link w:val="Heading5"/>
    <w:rPr>
      <w:rFonts w:eastAsiaTheme="majorEastAsia" w:hAnsiTheme="majorHAnsi" w:cstheme="majorBidi"/>
      <w:color w:val="2E74B5"/>
      <w:sz w:val="26"/>
      <w:szCs w:val="26"/>
    </w:rPr>
  </w:style>
  <w:style w:type="character" w:styleId="PageNumber">
    <w:name w:val="page number"/>
    <w:basedOn w:val="DefaultParagraphFont"/>
  </w:style>
  <w:style w:type="character" w:styleId="Hyperlink">
    <w:name w:val="Hyperlink"/>
    <w:basedOn w:val="DefaultParagraphFont"/>
    <w:uiPriority w:val="99"/>
    <w:rPr>
      <w:color w:val="0000FF"/>
      <w:u w:val="single"/>
    </w:rPr>
  </w:style>
  <w:style w:type="paragraph" w:styleId="Footer">
    <w:name w:val="footer"/>
    <w:basedOn w:val="Normal"/>
    <w:link w:val="FooterChar"/>
    <w:pPr>
      <w:tabs>
        <w:tab w:val="center" w:pos="4320"/>
        <w:tab w:val="right" w:pos="8640"/>
      </w:tabs>
      <w:spacing w:after="200" w:line="276" w:lineRule="auto"/>
      <w:ind w:right="0" w:firstLine="0"/>
      <w:jc w:val="left"/>
    </w:pPr>
    <w:rPr>
      <w:rFonts w:ascii="Calibri" w:eastAsia="Calibri" w:hAnsi="Calibri"/>
      <w:color w:val="auto"/>
      <w:sz w:val="22"/>
      <w:szCs w:val="22"/>
    </w:rPr>
  </w:style>
  <w:style w:type="character" w:customStyle="1" w:styleId="FooterChar">
    <w:name w:val="Footer Char"/>
    <w:basedOn w:val="DefaultParagraphFont"/>
    <w:link w:val="Footer"/>
    <w:rPr>
      <w:rFonts w:ascii="Calibri" w:eastAsia="Times New Roman" w:hAnsi="Calibri" w:cs="Times New Roman"/>
    </w:rPr>
  </w:style>
  <w:style w:type="paragraph" w:styleId="TOC1">
    <w:name w:val="toc 1"/>
    <w:basedOn w:val="Normal"/>
    <w:next w:val="Normal"/>
    <w:uiPriority w:val="39"/>
    <w:pPr>
      <w:spacing w:after="200" w:line="276" w:lineRule="auto"/>
      <w:ind w:right="0" w:firstLine="0"/>
      <w:jc w:val="left"/>
    </w:pPr>
    <w:rPr>
      <w:rFonts w:ascii="Calibri" w:eastAsia="SimSun" w:hAnsi="Calibri" w:cs="Calibri"/>
      <w:color w:val="auto"/>
      <w:sz w:val="22"/>
      <w:szCs w:val="22"/>
    </w:rPr>
  </w:style>
  <w:style w:type="paragraph" w:customStyle="1" w:styleId="1">
    <w:name w:val="1"/>
    <w:basedOn w:val="Normal"/>
    <w:pPr>
      <w:tabs>
        <w:tab w:val="left" w:pos="993"/>
      </w:tabs>
      <w:spacing w:after="0" w:line="360" w:lineRule="auto"/>
      <w:ind w:right="0" w:firstLine="0"/>
      <w:jc w:val="center"/>
    </w:pPr>
    <w:rPr>
      <w:b/>
      <w:bCs/>
      <w:color w:val="auto"/>
    </w:rPr>
  </w:style>
  <w:style w:type="paragraph" w:styleId="BodyText3">
    <w:name w:val="Body Text 3"/>
    <w:basedOn w:val="Normal"/>
    <w:link w:val="BodyText3Char"/>
    <w:pPr>
      <w:spacing w:after="0" w:line="240" w:lineRule="auto"/>
      <w:ind w:right="0" w:firstLine="0"/>
      <w:jc w:val="left"/>
    </w:pPr>
    <w:rPr>
      <w:color w:val="auto"/>
      <w:sz w:val="24"/>
      <w:szCs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4"/>
    </w:rPr>
  </w:style>
  <w:style w:type="paragraph" w:styleId="ListParagraph">
    <w:name w:val="List Paragraph"/>
    <w:basedOn w:val="Normal"/>
    <w:pPr>
      <w:spacing w:after="0" w:line="240" w:lineRule="auto"/>
      <w:ind w:left="720" w:right="0" w:firstLine="0"/>
      <w:contextualSpacing/>
      <w:jc w:val="left"/>
    </w:pPr>
    <w:rPr>
      <w:rFonts w:eastAsiaTheme="minorHAnsi" w:hAnsiTheme="minorHAnsi" w:cstheme="minorBidi"/>
      <w:color w:val="auto"/>
      <w:sz w:val="24"/>
      <w:szCs w:val="24"/>
    </w:rPr>
  </w:style>
  <w:style w:type="paragraph" w:customStyle="1" w:styleId="normalpara">
    <w:name w:val="normalpara"/>
    <w:basedOn w:val="Normal"/>
    <w:pPr>
      <w:spacing w:before="100" w:beforeAutospacing="1" w:after="100" w:afterAutospacing="1" w:line="240" w:lineRule="auto"/>
      <w:ind w:right="0" w:firstLine="0"/>
      <w:jc w:val="left"/>
    </w:pPr>
    <w:rPr>
      <w:color w:val="auto"/>
      <w:sz w:val="24"/>
      <w:szCs w:val="24"/>
    </w:rPr>
  </w:style>
  <w:style w:type="paragraph" w:styleId="FootnoteText">
    <w:name w:val="footnote text"/>
    <w:basedOn w:val="Normal"/>
    <w:link w:val="FootnoteTextChar"/>
    <w:pPr>
      <w:spacing w:after="0" w:line="240" w:lineRule="auto"/>
    </w:pPr>
    <w:rPr>
      <w:sz w:val="20"/>
      <w:szCs w:val="20"/>
    </w:rPr>
  </w:style>
  <w:style w:type="character" w:customStyle="1" w:styleId="FootnoteTextChar">
    <w:name w:val="Footnote Text Char"/>
    <w:basedOn w:val="DefaultParagraphFont"/>
    <w:link w:val="FootnoteText"/>
    <w:rPr>
      <w:rFonts w:ascii="Times New Roman" w:eastAsia="Times New Roman" w:hAnsi="Times New Roman" w:cs="Times New Roman"/>
      <w:color w:val="000000"/>
      <w:sz w:val="20"/>
      <w:szCs w:val="20"/>
    </w:rPr>
  </w:style>
  <w:style w:type="character" w:styleId="FootnoteReference">
    <w:name w:val="footnote reference"/>
    <w:basedOn w:val="DefaultParagraphFont"/>
    <w:rPr>
      <w:vertAlign w:val="superscript"/>
    </w:rPr>
  </w:style>
  <w:style w:type="paragraph" w:styleId="NormalWeb">
    <w:name w:val="Normal (Web)"/>
    <w:basedOn w:val="Normal"/>
    <w:uiPriority w:val="99"/>
    <w:pPr>
      <w:spacing w:before="100" w:beforeAutospacing="1" w:after="100" w:afterAutospacing="1" w:line="240" w:lineRule="auto"/>
      <w:ind w:right="0" w:firstLine="0"/>
      <w:jc w:val="left"/>
    </w:pPr>
    <w:rPr>
      <w:color w:val="auto"/>
      <w:sz w:val="24"/>
      <w:szCs w:val="24"/>
    </w:rPr>
  </w:style>
  <w:style w:type="character" w:customStyle="1" w:styleId="Mclc327pt">
    <w:name w:val="Mục lục (3) + 27 pt"/>
    <w:basedOn w:val="DefaultParagraphFont"/>
    <w:rPr>
      <w:rFonts w:eastAsia="Times New Roman" w:cs="Times New Roman"/>
      <w:b/>
      <w:bCs/>
      <w:i/>
      <w:iCs/>
      <w:color w:val="000000"/>
      <w:sz w:val="54"/>
      <w:szCs w:val="54"/>
    </w:rPr>
  </w:style>
  <w:style w:type="character" w:customStyle="1" w:styleId="Vnbnnidung5">
    <w:name w:val="Văn bản nội dung (5)_"/>
    <w:basedOn w:val="DefaultParagraphFont"/>
    <w:link w:val="Vnbnnidung50"/>
    <w:rPr>
      <w:rFonts w:eastAsia="Times New Roman" w:cs="Times New Roman"/>
      <w:i/>
      <w:iCs/>
      <w:sz w:val="26"/>
      <w:szCs w:val="26"/>
    </w:rPr>
  </w:style>
  <w:style w:type="character" w:customStyle="1" w:styleId="Vnbnnidung2">
    <w:name w:val="Văn bản nội dung (2)"/>
    <w:basedOn w:val="DefaultParagraphFont"/>
    <w:rPr>
      <w:rFonts w:ascii="Times New Roman" w:eastAsia="Times New Roman" w:hAnsi="Times New Roman" w:cs="Times New Roman"/>
      <w:b w:val="0"/>
      <w:i w:val="0"/>
      <w:iCs w:val="0"/>
      <w:strike w:val="0"/>
      <w:dstrike w:val="0"/>
      <w:color w:val="000000"/>
      <w:sz w:val="26"/>
      <w:szCs w:val="26"/>
      <w:u w:val="single"/>
    </w:rPr>
  </w:style>
  <w:style w:type="paragraph" w:customStyle="1" w:styleId="Vnbnnidung50">
    <w:name w:val="Văn bản nội dung (5)"/>
    <w:basedOn w:val="Normal"/>
    <w:link w:val="Vnbnnidung5"/>
    <w:pPr>
      <w:widowControl w:val="0"/>
      <w:spacing w:after="0" w:line="0" w:lineRule="atLeast"/>
      <w:ind w:right="0" w:firstLine="0"/>
      <w:jc w:val="left"/>
    </w:pPr>
    <w:rPr>
      <w:i/>
      <w:iCs/>
      <w:color w:val="auto"/>
    </w:rPr>
  </w:style>
  <w:style w:type="paragraph" w:customStyle="1" w:styleId="3">
    <w:name w:val=".3"/>
    <w:basedOn w:val="Normal"/>
    <w:pPr>
      <w:keepNext/>
      <w:keepLines/>
      <w:spacing w:after="0" w:line="360" w:lineRule="auto"/>
      <w:ind w:right="0" w:firstLine="567"/>
      <w:outlineLvl w:val="1"/>
    </w:pPr>
    <w:rPr>
      <w:b/>
      <w:bCs/>
      <w:i/>
      <w:iCs/>
      <w:sz w:val="28"/>
      <w:szCs w:val="28"/>
    </w:rPr>
  </w:style>
  <w:style w:type="character" w:customStyle="1" w:styleId="Vnbnnidung5Khnginnghing">
    <w:name w:val="Văn bản nội dung (5) + Không in nghiêng"/>
    <w:basedOn w:val="Vnbnnidung5"/>
    <w:rPr>
      <w:rFonts w:eastAsia="Times New Roman" w:cs="Times New Roman"/>
      <w:i/>
      <w:iCs/>
      <w:color w:val="000000"/>
      <w:sz w:val="26"/>
      <w:szCs w:val="26"/>
    </w:rPr>
  </w:style>
  <w:style w:type="character" w:customStyle="1" w:styleId="Bodytext2">
    <w:name w:val="Body text (2)_"/>
    <w:basedOn w:val="DefaultParagraphFont"/>
    <w:link w:val="Bodytext20"/>
    <w:rPr>
      <w:sz w:val="18"/>
      <w:szCs w:val="18"/>
    </w:rPr>
  </w:style>
  <w:style w:type="paragraph" w:customStyle="1" w:styleId="Bodytext20">
    <w:name w:val="Body text (2)"/>
    <w:basedOn w:val="Normal"/>
    <w:link w:val="Bodytext2"/>
    <w:pPr>
      <w:widowControl w:val="0"/>
      <w:spacing w:after="120" w:line="294" w:lineRule="exact"/>
      <w:ind w:right="0" w:firstLine="0"/>
      <w:jc w:val="left"/>
    </w:pPr>
    <w:rPr>
      <w:rFonts w:eastAsia="Calibri" w:hAnsiTheme="minorHAnsi" w:cstheme="minorBidi"/>
      <w:color w:val="auto"/>
      <w:sz w:val="18"/>
      <w:szCs w:val="18"/>
    </w:rPr>
  </w:style>
  <w:style w:type="paragraph" w:customStyle="1" w:styleId="footnotedescription">
    <w:name w:val="footnote description"/>
    <w:next w:val="Normal"/>
    <w:link w:val="footnotedescriptionChar"/>
    <w:pPr>
      <w:spacing w:after="0" w:line="278" w:lineRule="auto"/>
    </w:pPr>
    <w:rPr>
      <w:rFonts w:ascii="Times New Roman" w:eastAsia="Times New Roman" w:hAnsi="Times New Roman" w:cs="Times New Roman"/>
      <w:color w:val="000000"/>
      <w:sz w:val="20"/>
      <w:szCs w:val="20"/>
    </w:rPr>
  </w:style>
  <w:style w:type="character" w:customStyle="1" w:styleId="footnotedescriptionChar">
    <w:name w:val="footnote description Char"/>
    <w:basedOn w:val="DefaultParagraphFont"/>
    <w:link w:val="footnotedescription"/>
    <w:rPr>
      <w:rFonts w:ascii="Times New Roman" w:eastAsia="Times New Roman" w:hAnsi="Times New Roman" w:cs="Times New Roman"/>
      <w:color w:val="000000"/>
      <w:sz w:val="20"/>
      <w:szCs w:val="20"/>
    </w:rPr>
  </w:style>
  <w:style w:type="character" w:customStyle="1" w:styleId="footnotemark">
    <w:name w:val="footnote mark"/>
    <w:basedOn w:val="DefaultParagraphFont"/>
    <w:rPr>
      <w:rFonts w:ascii="Times New Roman" w:eastAsia="Times New Roman" w:hAnsi="Times New Roman" w:cs="Times New Roman"/>
      <w:color w:val="000000"/>
      <w:sz w:val="20"/>
      <w:szCs w:val="20"/>
      <w:vertAlign w:val="superscript"/>
    </w:rPr>
  </w:style>
  <w:style w:type="character" w:customStyle="1" w:styleId="author">
    <w:name w:val="author"/>
    <w:basedOn w:val="DefaultParagraphFont"/>
  </w:style>
  <w:style w:type="character" w:styleId="Emphasis">
    <w:name w:val="Emphasis"/>
    <w:basedOn w:val="DefaultParagraphFont"/>
    <w:uiPriority w:val="20"/>
    <w:qFormat/>
    <w:rPr>
      <w:i/>
      <w:iCs/>
    </w:rPr>
  </w:style>
  <w:style w:type="paragraph" w:customStyle="1" w:styleId="Normal5">
    <w:name w:val="Normal5"/>
    <w:pPr>
      <w:spacing w:after="0" w:line="240" w:lineRule="auto"/>
    </w:pPr>
    <w:rPr>
      <w:rFonts w:ascii="Times New Roman" w:eastAsia="SimSun" w:hAnsi="Times New Roman" w:cs="Times New Roman"/>
      <w:sz w:val="24"/>
      <w:szCs w:val="24"/>
    </w:rPr>
  </w:style>
  <w:style w:type="character" w:customStyle="1" w:styleId="fontstyle01">
    <w:name w:val="fontstyle01"/>
    <w:basedOn w:val="DefaultParagraphFont"/>
    <w:rPr>
      <w:rFonts w:ascii="Times New Roman" w:eastAsia="Times New Roman" w:hAnsi="Times New Roman" w:cs="Times New Roman"/>
      <w:b w:val="0"/>
      <w:i w:val="0"/>
      <w:iCs w:val="0"/>
      <w:color w:val="000000"/>
      <w:sz w:val="28"/>
      <w:szCs w:val="28"/>
    </w:rPr>
  </w:style>
  <w:style w:type="paragraph" w:customStyle="1" w:styleId="4">
    <w:name w:val=".4"/>
    <w:basedOn w:val="3"/>
  </w:style>
  <w:style w:type="paragraph" w:customStyle="1" w:styleId="2">
    <w:name w:val=".2"/>
    <w:basedOn w:val="Heading2"/>
    <w:pPr>
      <w:spacing w:after="0" w:line="360" w:lineRule="auto"/>
      <w:ind w:left="0" w:right="0" w:firstLine="567"/>
    </w:pPr>
    <w:rPr>
      <w:sz w:val="28"/>
      <w:szCs w:val="28"/>
    </w:rPr>
  </w:style>
  <w:style w:type="paragraph" w:customStyle="1" w:styleId="Normal1">
    <w:name w:val="Normal1"/>
    <w:pPr>
      <w:spacing w:after="0" w:line="240" w:lineRule="auto"/>
    </w:pPr>
    <w:rPr>
      <w:rFonts w:ascii="Times New Roman" w:eastAsia="Times New Roman" w:hAnsi="Times New Roman" w:cs="Times New Roman"/>
      <w:sz w:val="24"/>
      <w:szCs w:val="24"/>
    </w:rPr>
  </w:style>
  <w:style w:type="character" w:styleId="Strong">
    <w:name w:val="Strong"/>
    <w:basedOn w:val="DefaultParagraphFont"/>
    <w:rPr>
      <w:b/>
      <w:bCs/>
    </w:rPr>
  </w:style>
  <w:style w:type="paragraph" w:customStyle="1" w:styleId="ng-star-inserted">
    <w:name w:val="ng-star-inserted"/>
    <w:basedOn w:val="Normal"/>
    <w:pPr>
      <w:spacing w:before="100" w:beforeAutospacing="1" w:after="100" w:afterAutospacing="1" w:line="240" w:lineRule="auto"/>
      <w:ind w:right="0" w:firstLine="0"/>
      <w:jc w:val="left"/>
    </w:pPr>
    <w:rPr>
      <w:color w:val="auto"/>
      <w:sz w:val="24"/>
      <w:szCs w:val="24"/>
    </w:rPr>
  </w:style>
  <w:style w:type="character" w:customStyle="1" w:styleId="ng-star-inserted1">
    <w:name w:val="ng-star-inserted1"/>
    <w:basedOn w:val="DefaultParagraphFont"/>
  </w:style>
  <w:style w:type="paragraph" w:customStyle="1" w:styleId="s4">
    <w:name w:val="s4"/>
    <w:basedOn w:val="Normal"/>
    <w:pPr>
      <w:spacing w:before="100" w:beforeAutospacing="1" w:after="100" w:afterAutospacing="1" w:line="240" w:lineRule="auto"/>
      <w:ind w:right="0" w:firstLine="0"/>
      <w:jc w:val="left"/>
    </w:pPr>
    <w:rPr>
      <w:color w:val="auto"/>
      <w:sz w:val="24"/>
      <w:szCs w:val="24"/>
    </w:rPr>
  </w:style>
  <w:style w:type="character" w:customStyle="1" w:styleId="bumpedfont15">
    <w:name w:val="bumpedfont15"/>
    <w:basedOn w:val="DefaultParagraphFont"/>
  </w:style>
  <w:style w:type="character" w:styleId="FollowedHyperlink">
    <w:name w:val="FollowedHyperlink"/>
    <w:basedOn w:val="DefaultParagraphFont"/>
    <w:rPr>
      <w:color w:val="954F72"/>
      <w:u w:val="single"/>
    </w:rPr>
  </w:style>
  <w:style w:type="character" w:customStyle="1" w:styleId="Heading4Char">
    <w:name w:val="Heading 4 Char"/>
    <w:basedOn w:val="DefaultParagraphFont"/>
    <w:link w:val="Heading4"/>
    <w:rPr>
      <w:rFonts w:ascii="Calibri Light" w:eastAsia="Calibri Light" w:hAnsi="Calibri Light"/>
      <w:i/>
      <w:iCs/>
      <w:color w:val="2F5496"/>
    </w:rPr>
  </w:style>
  <w:style w:type="character" w:customStyle="1" w:styleId="Heading6Char">
    <w:name w:val="Heading 6 Char"/>
    <w:basedOn w:val="DefaultParagraphFont"/>
    <w:link w:val="Heading6"/>
    <w:rPr>
      <w:rFonts w:ascii="Calibri Light" w:eastAsia="Calibri Light" w:hAnsi="Calibri Light"/>
      <w:color w:val="1F3763"/>
    </w:rPr>
  </w:style>
  <w:style w:type="paragraph" w:customStyle="1" w:styleId="01">
    <w:name w:val="01"/>
    <w:basedOn w:val="Normal"/>
    <w:rsid w:val="00DE58B6"/>
    <w:pPr>
      <w:spacing w:after="0" w:line="360" w:lineRule="auto"/>
      <w:ind w:firstLine="0"/>
      <w:jc w:val="center"/>
    </w:pPr>
    <w:rPr>
      <w:b/>
      <w:bCs/>
      <w:color w:val="auto"/>
    </w:rPr>
  </w:style>
  <w:style w:type="paragraph" w:customStyle="1" w:styleId="02">
    <w:name w:val="02"/>
    <w:basedOn w:val="Heading1"/>
    <w:rsid w:val="00DE58B6"/>
    <w:pPr>
      <w:spacing w:after="0" w:line="360" w:lineRule="auto"/>
      <w:ind w:left="0" w:right="4" w:firstLine="567"/>
    </w:pPr>
    <w:rPr>
      <w:color w:val="auto"/>
    </w:rPr>
  </w:style>
  <w:style w:type="paragraph" w:customStyle="1" w:styleId="03">
    <w:name w:val="03"/>
    <w:basedOn w:val="02"/>
    <w:rsid w:val="00DE58B6"/>
    <w:rPr>
      <w:i/>
    </w:rPr>
  </w:style>
  <w:style w:type="paragraph" w:customStyle="1" w:styleId="04">
    <w:name w:val="04"/>
    <w:basedOn w:val="normalpara"/>
    <w:rsid w:val="00DE58B6"/>
    <w:pPr>
      <w:tabs>
        <w:tab w:val="left" w:pos="709"/>
        <w:tab w:val="left" w:pos="1134"/>
      </w:tabs>
      <w:spacing w:before="0" w:beforeAutospacing="0" w:after="0" w:afterAutospacing="0" w:line="360" w:lineRule="auto"/>
      <w:ind w:right="4" w:firstLine="567"/>
      <w:jc w:val="both"/>
    </w:pPr>
    <w:rPr>
      <w:i/>
      <w:iCs/>
      <w:sz w:val="26"/>
      <w:szCs w:val="26"/>
    </w:rPr>
  </w:style>
  <w:style w:type="paragraph" w:customStyle="1" w:styleId="bng">
    <w:name w:val="bảng"/>
    <w:basedOn w:val="Normal"/>
    <w:rsid w:val="004F6867"/>
    <w:pPr>
      <w:spacing w:after="0" w:line="360" w:lineRule="auto"/>
      <w:ind w:firstLine="0"/>
      <w:jc w:val="center"/>
    </w:pPr>
    <w:rPr>
      <w:b/>
      <w:bCs/>
      <w:i/>
      <w:iCs/>
      <w:color w:val="auto"/>
    </w:rPr>
  </w:style>
  <w:style w:type="paragraph" w:styleId="BalloonText">
    <w:name w:val="Balloon Text"/>
    <w:basedOn w:val="Normal"/>
    <w:link w:val="BalloonTextChar"/>
    <w:uiPriority w:val="99"/>
    <w:semiHidden/>
    <w:unhideWhenUsed/>
    <w:rsid w:val="000F19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1911"/>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22984">
      <w:bodyDiv w:val="1"/>
      <w:marLeft w:val="0"/>
      <w:marRight w:val="0"/>
      <w:marTop w:val="0"/>
      <w:marBottom w:val="0"/>
      <w:divBdr>
        <w:top w:val="none" w:sz="0" w:space="0" w:color="auto"/>
        <w:left w:val="none" w:sz="0" w:space="0" w:color="auto"/>
        <w:bottom w:val="none" w:sz="0" w:space="0" w:color="auto"/>
        <w:right w:val="none" w:sz="0" w:space="0" w:color="auto"/>
      </w:divBdr>
    </w:div>
    <w:div w:id="1586113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hyperlink" Target="31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moc.gov.vn/vn/tin-tuc/1285/79215/bo-xay-dung-cong-bo-thong-tin-ve-nha-o-va-thi-truong-bat-dong-san-quy-iv-nam-2023-va-ca-nam-2023.aspx" TargetMode="External"/><Relationship Id="rId7" Type="http://schemas.openxmlformats.org/officeDocument/2006/relationships/endnotes" Target="endnotes.xml"/><Relationship Id="rId12" Type="http://schemas.openxmlformats.org/officeDocument/2006/relationships/hyperlink" Target="100" TargetMode="External"/><Relationship Id="rId17" Type="http://schemas.openxmlformats.org/officeDocument/2006/relationships/hyperlink" Target="https://thuvienphapluat.vn/van-ban/Quyen-dan-su/Bo-luat-Dan-su-2005-33-2005-QH11-2463.asp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thuvienphapluat.vn/banan/ban-an/ban-an-ve-tranh-chap-hop-dong-mua-ban-nha-so-342021dsst-239806" TargetMode="External"/><Relationship Id="rId20" Type="http://schemas.openxmlformats.org/officeDocument/2006/relationships/hyperlink" Target="https://tapchitoaan.vn/tham-quyen-cua-toa-an-theo-lanh-tho-doi-voi-doi-tuong-tranh-chap-la-bat-dong-san10323.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tks.edu.vn/thong-tin-khoa-hoc/chi-tiet/81/374"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png"/><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8" Type="http://schemas.openxmlformats.org/officeDocument/2006/relationships/hyperlink" Target="https://tks.edu.vn/thong-tin-khoa-hoc/chi-tiet/81/374" TargetMode="External"/><Relationship Id="rId3" Type="http://schemas.openxmlformats.org/officeDocument/2006/relationships/hyperlink" Target="https://tks.edu.vn/thong-tin-khoa-hoc/chi-tiet/81/374" TargetMode="External"/><Relationship Id="rId7" Type="http://schemas.openxmlformats.org/officeDocument/2006/relationships/hyperlink" Target="https://tks.edu.vn/thong-tin-khoa-hoc/chi-tiet/81/374" TargetMode="External"/><Relationship Id="rId12" Type="http://schemas.openxmlformats.org/officeDocument/2006/relationships/hyperlink" Target="https://moc.gov.vn/vn/tin-tuc/1285/80387/bo-xay-dung-cong-bo-thong-tin-ve-nha-o-va-thi-truong-bat-dong-san-quy-i-nam-2024.aspx" TargetMode="External"/><Relationship Id="rId2" Type="http://schemas.openxmlformats.org/officeDocument/2006/relationships/hyperlink" Target="https://tks.edu.vn/thong-tin-khoa-hoc/chi-tiet/81/374" TargetMode="External"/><Relationship Id="rId1" Type="http://schemas.openxmlformats.org/officeDocument/2006/relationships/hyperlink" Target="https://tks.edu.vn/thong" TargetMode="External"/><Relationship Id="rId6" Type="http://schemas.openxmlformats.org/officeDocument/2006/relationships/hyperlink" Target="https://tks.edu.vn/thong-tin-khoa-hoc/chi-tiet/81/374" TargetMode="External"/><Relationship Id="rId11" Type="http://schemas.openxmlformats.org/officeDocument/2006/relationships/hyperlink" Target="https://moc.gov.vn/vn/tin-tuc/1285/79215/bo-xay-dung-cong-bo-thong-tin-ve-nha-o-va-thi-truong-bat-dong-san-quy-iv-nam-2023-va-ca-nam-2023.aspx" TargetMode="External"/><Relationship Id="rId5" Type="http://schemas.openxmlformats.org/officeDocument/2006/relationships/hyperlink" Target="https://tks.edu.vn/thong-tin-khoa-hoc/chi-tiet/81/374" TargetMode="External"/><Relationship Id="rId10" Type="http://schemas.openxmlformats.org/officeDocument/2006/relationships/hyperlink" Target="https://tks.edu.vn/thong-tin-khoa-hoc/chi-tiet/81/374" TargetMode="External"/><Relationship Id="rId4" Type="http://schemas.openxmlformats.org/officeDocument/2006/relationships/hyperlink" Target="https://tks.edu.vn/thong-tin-khoa-hoc/chi-tiet/81/374" TargetMode="External"/><Relationship Id="rId9" Type="http://schemas.openxmlformats.org/officeDocument/2006/relationships/hyperlink" Target="https://tks.edu.vn/thong-tin-khoa-hoc/chi-tiet/81/37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
      <a:majorFont>
        <a:latin typeface="Calibri Light" panose="020F0302020204030204"/>
        <a:ea typeface="" panose="020F0302020204030204"/>
        <a:cs typeface="" panose="020F0302020204030204"/>
      </a:majorFont>
      <a:minorFont>
        <a:latin typeface="Calibri" panose="020F0502020204030204"/>
        <a:ea typeface="" panose="020F0502020204030204"/>
        <a:cs typeface="" panose="020F0502020204030204"/>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3C6B1-A044-47B2-9597-A3CAFB62C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109</Pages>
  <Words>33360</Words>
  <Characters>190155</Characters>
  <Application>Microsoft Office Word</Application>
  <DocSecurity>0</DocSecurity>
  <Lines>1584</Lines>
  <Paragraphs>446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31</cp:revision>
  <cp:lastPrinted>2024-07-26T07:19:00Z</cp:lastPrinted>
  <dcterms:created xsi:type="dcterms:W3CDTF">2024-07-19T13:38:00Z</dcterms:created>
  <dcterms:modified xsi:type="dcterms:W3CDTF">2024-10-14T06:40:00Z</dcterms:modified>
</cp:coreProperties>
</file>